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5D" w:rsidRDefault="0076715D" w:rsidP="0076715D">
      <w:pPr>
        <w:jc w:val="center"/>
        <w:rPr>
          <w:b/>
          <w:lang w:val="uk-UA"/>
        </w:rPr>
      </w:pPr>
      <w:r>
        <w:rPr>
          <w:b/>
          <w:sz w:val="32"/>
          <w:szCs w:val="32"/>
          <w:lang w:val="uk-UA"/>
        </w:rPr>
        <w:t xml:space="preserve">ПРОФІЛЬ </w:t>
      </w:r>
      <w:r w:rsidR="001B62B9">
        <w:rPr>
          <w:b/>
          <w:sz w:val="32"/>
          <w:szCs w:val="32"/>
          <w:lang w:val="uk-UA"/>
        </w:rPr>
        <w:t>ПОСАДИ</w:t>
      </w:r>
    </w:p>
    <w:p w:rsidR="0076715D" w:rsidRDefault="001B62B9" w:rsidP="001B62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«Г</w:t>
      </w:r>
      <w:r w:rsidR="00C30EBE">
        <w:rPr>
          <w:b/>
          <w:sz w:val="28"/>
          <w:szCs w:val="28"/>
          <w:lang w:val="uk-UA"/>
        </w:rPr>
        <w:t>оловний</w:t>
      </w:r>
      <w:r w:rsidR="000E4804" w:rsidRPr="000E4804">
        <w:rPr>
          <w:b/>
          <w:sz w:val="28"/>
          <w:szCs w:val="28"/>
          <w:lang w:val="uk-UA"/>
        </w:rPr>
        <w:t xml:space="preserve"> спеціаліст</w:t>
      </w:r>
      <w:r>
        <w:rPr>
          <w:b/>
          <w:sz w:val="28"/>
          <w:szCs w:val="28"/>
          <w:lang w:val="uk-UA"/>
        </w:rPr>
        <w:t xml:space="preserve"> </w:t>
      </w:r>
      <w:r w:rsidR="00BB3D02">
        <w:rPr>
          <w:b/>
          <w:sz w:val="28"/>
          <w:szCs w:val="28"/>
          <w:lang w:val="uk-UA"/>
        </w:rPr>
        <w:t>с</w:t>
      </w:r>
      <w:r w:rsidR="000E4804" w:rsidRPr="000E4804">
        <w:rPr>
          <w:b/>
          <w:sz w:val="28"/>
          <w:szCs w:val="28"/>
          <w:lang w:val="uk-UA"/>
        </w:rPr>
        <w:t>ектор</w:t>
      </w:r>
      <w:r w:rsidR="0073328A">
        <w:rPr>
          <w:b/>
          <w:sz w:val="28"/>
          <w:szCs w:val="28"/>
          <w:lang w:val="uk-UA"/>
        </w:rPr>
        <w:t>у</w:t>
      </w:r>
      <w:r w:rsidR="000E4804" w:rsidRPr="000E4804">
        <w:rPr>
          <w:b/>
          <w:sz w:val="28"/>
          <w:szCs w:val="28"/>
          <w:lang w:val="uk-UA"/>
        </w:rPr>
        <w:t xml:space="preserve"> </w:t>
      </w:r>
      <w:r w:rsidR="00BB3D02">
        <w:rPr>
          <w:b/>
          <w:sz w:val="28"/>
          <w:szCs w:val="28"/>
          <w:lang w:val="uk-UA"/>
        </w:rPr>
        <w:t>реєстрації, обліку, контролю за розглядом звернень громадян та запитів на публічну інформацію</w:t>
      </w:r>
      <w:r>
        <w:rPr>
          <w:b/>
          <w:sz w:val="28"/>
          <w:szCs w:val="28"/>
          <w:lang w:val="uk-UA"/>
        </w:rPr>
        <w:t xml:space="preserve"> </w:t>
      </w:r>
      <w:r w:rsidR="0076715D">
        <w:rPr>
          <w:b/>
          <w:sz w:val="28"/>
          <w:szCs w:val="28"/>
          <w:lang w:val="uk-UA"/>
        </w:rPr>
        <w:t>Управ</w:t>
      </w:r>
      <w:r>
        <w:rPr>
          <w:b/>
          <w:sz w:val="28"/>
          <w:szCs w:val="28"/>
          <w:lang w:val="uk-UA"/>
        </w:rPr>
        <w:t xml:space="preserve">ління по роботі з громадськістю» </w:t>
      </w:r>
      <w:r w:rsidR="0076715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6715D" w:rsidRDefault="0076715D" w:rsidP="0076715D">
      <w:pPr>
        <w:jc w:val="center"/>
        <w:rPr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76715D" w:rsidTr="00F014CE">
        <w:tc>
          <w:tcPr>
            <w:tcW w:w="4608" w:type="dxa"/>
          </w:tcPr>
          <w:p w:rsidR="0076715D" w:rsidRDefault="0076715D" w:rsidP="00F014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  <w:p w:rsidR="0076715D" w:rsidRDefault="0076715D" w:rsidP="00F014CE">
            <w:pPr>
              <w:rPr>
                <w:sz w:val="16"/>
                <w:szCs w:val="16"/>
                <w:lang w:val="uk-UA"/>
              </w:rPr>
            </w:pPr>
          </w:p>
        </w:tc>
      </w:tr>
      <w:tr w:rsidR="0076715D" w:rsidTr="00F014CE">
        <w:tc>
          <w:tcPr>
            <w:tcW w:w="4608" w:type="dxa"/>
          </w:tcPr>
          <w:p w:rsidR="0076715D" w:rsidRDefault="0076715D" w:rsidP="00F014CE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15D" w:rsidRDefault="0076715D" w:rsidP="00F014C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Директор                                 А.Ситник                                  </w:t>
            </w:r>
          </w:p>
        </w:tc>
      </w:tr>
      <w:tr w:rsidR="0076715D" w:rsidTr="00F014CE">
        <w:tc>
          <w:tcPr>
            <w:tcW w:w="4608" w:type="dxa"/>
          </w:tcPr>
          <w:p w:rsidR="0076715D" w:rsidRDefault="0076715D" w:rsidP="00F014CE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15D" w:rsidRDefault="0076715D" w:rsidP="00F014CE">
            <w:pPr>
              <w:jc w:val="center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</w:tc>
      </w:tr>
      <w:tr w:rsidR="0076715D" w:rsidTr="00F014CE">
        <w:tc>
          <w:tcPr>
            <w:tcW w:w="4608" w:type="dxa"/>
          </w:tcPr>
          <w:p w:rsidR="0076715D" w:rsidRDefault="0076715D" w:rsidP="00F014CE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76715D" w:rsidRDefault="0076715D" w:rsidP="00F014CE">
            <w:pPr>
              <w:rPr>
                <w:lang w:val="uk-UA"/>
              </w:rPr>
            </w:pPr>
          </w:p>
        </w:tc>
      </w:tr>
      <w:tr w:rsidR="0076715D" w:rsidTr="00F014CE">
        <w:tc>
          <w:tcPr>
            <w:tcW w:w="4608" w:type="dxa"/>
          </w:tcPr>
          <w:p w:rsidR="0076715D" w:rsidRDefault="0076715D" w:rsidP="00F014CE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hideMark/>
          </w:tcPr>
          <w:p w:rsidR="0076715D" w:rsidRDefault="0076715D" w:rsidP="00E65BCC">
            <w:pPr>
              <w:rPr>
                <w:lang w:val="uk-UA"/>
              </w:rPr>
            </w:pPr>
            <w:r>
              <w:rPr>
                <w:lang w:val="uk-UA"/>
              </w:rPr>
              <w:t xml:space="preserve"> «</w:t>
            </w:r>
            <w:r w:rsidR="00E65BCC">
              <w:rPr>
                <w:lang w:val="uk-UA"/>
              </w:rPr>
              <w:t>27</w:t>
            </w:r>
            <w:r>
              <w:rPr>
                <w:lang w:val="uk-UA"/>
              </w:rPr>
              <w:t xml:space="preserve">» </w:t>
            </w:r>
            <w:r w:rsidR="00E65BCC">
              <w:rPr>
                <w:lang w:val="uk-UA"/>
              </w:rPr>
              <w:t>листопада</w:t>
            </w:r>
            <w:r>
              <w:rPr>
                <w:lang w:val="uk-UA"/>
              </w:rPr>
              <w:t xml:space="preserve"> 2018 року</w:t>
            </w:r>
          </w:p>
        </w:tc>
      </w:tr>
    </w:tbl>
    <w:p w:rsidR="0076715D" w:rsidRDefault="0076715D" w:rsidP="0076715D">
      <w:pPr>
        <w:jc w:val="center"/>
        <w:rPr>
          <w:bCs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65"/>
        <w:gridCol w:w="4994"/>
      </w:tblGrid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по роботі з громадськістю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5C728F">
            <w:pPr>
              <w:jc w:val="both"/>
              <w:rPr>
                <w:bCs/>
                <w:lang w:val="uk-UA"/>
              </w:rPr>
            </w:pPr>
            <w:r w:rsidRPr="00955CD6">
              <w:rPr>
                <w:bCs/>
                <w:lang w:val="uk-UA"/>
              </w:rPr>
              <w:t xml:space="preserve">Головний спеціаліст </w:t>
            </w:r>
            <w:r w:rsidR="005C728F">
              <w:rPr>
                <w:bCs/>
                <w:lang w:val="uk-UA"/>
              </w:rPr>
              <w:t>с</w:t>
            </w:r>
            <w:r w:rsidR="00636CC8" w:rsidRPr="005F1B61">
              <w:rPr>
                <w:lang w:val="uk-UA"/>
              </w:rPr>
              <w:t xml:space="preserve">ектору </w:t>
            </w:r>
            <w:r w:rsidR="00636CC8">
              <w:rPr>
                <w:szCs w:val="28"/>
                <w:lang w:val="uk-UA"/>
              </w:rPr>
              <w:t xml:space="preserve">реєстрації, обліку, контролю за розглядом звернень громадян та запитів на публічну інформацію 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lang w:val="uk-UA"/>
              </w:rPr>
              <w:t xml:space="preserve">Категорія посади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«В»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636CC8" w:rsidP="00E65B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>
              <w:rPr>
                <w:szCs w:val="28"/>
                <w:lang w:val="uk-UA"/>
              </w:rPr>
              <w:t>реєстрації, обліку, контролю за розглядом звернень громадян і запитів на публічну інформацію</w:t>
            </w:r>
            <w:r w:rsidR="005C728F" w:rsidRPr="005C728F">
              <w:rPr>
                <w:lang w:val="uk-UA"/>
              </w:rPr>
              <w:t>, формування справ, у тому числі для забезпечення їх подальшого зберігання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D" w:rsidRPr="009F6D50" w:rsidRDefault="006C722D" w:rsidP="00217329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здійснює</w:t>
            </w:r>
            <w:r w:rsidRPr="00D37371">
              <w:rPr>
                <w:szCs w:val="28"/>
                <w:lang w:val="uk-UA"/>
              </w:rPr>
              <w:t xml:space="preserve"> формування та ведення </w:t>
            </w:r>
            <w:proofErr w:type="spellStart"/>
            <w:r w:rsidRPr="00F4494F">
              <w:rPr>
                <w:szCs w:val="28"/>
              </w:rPr>
              <w:t>електронно</w:t>
            </w:r>
            <w:bookmarkStart w:id="0" w:name="_GoBack"/>
            <w:bookmarkEnd w:id="0"/>
            <w:r w:rsidRPr="00F4494F">
              <w:rPr>
                <w:szCs w:val="28"/>
              </w:rPr>
              <w:t>ї</w:t>
            </w:r>
            <w:proofErr w:type="spellEnd"/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бази</w:t>
            </w:r>
            <w:proofErr w:type="spellEnd"/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даних</w:t>
            </w:r>
            <w:proofErr w:type="spellEnd"/>
            <w:r w:rsidRPr="00F4494F">
              <w:rPr>
                <w:szCs w:val="28"/>
              </w:rPr>
              <w:t xml:space="preserve"> за </w:t>
            </w:r>
            <w:proofErr w:type="spellStart"/>
            <w:r w:rsidRPr="00F4494F">
              <w:rPr>
                <w:szCs w:val="28"/>
              </w:rPr>
              <w:t>зверненнями</w:t>
            </w:r>
            <w:proofErr w:type="spellEnd"/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громадян</w:t>
            </w:r>
            <w:proofErr w:type="spellEnd"/>
            <w:r w:rsidRPr="00F4494F">
              <w:rPr>
                <w:szCs w:val="28"/>
              </w:rPr>
              <w:t xml:space="preserve"> та </w:t>
            </w:r>
            <w:proofErr w:type="spellStart"/>
            <w:r w:rsidRPr="00F4494F">
              <w:rPr>
                <w:szCs w:val="28"/>
              </w:rPr>
              <w:t>запитами</w:t>
            </w:r>
            <w:proofErr w:type="spellEnd"/>
            <w:r w:rsidRPr="00F4494F">
              <w:rPr>
                <w:szCs w:val="28"/>
              </w:rPr>
              <w:t xml:space="preserve"> на </w:t>
            </w:r>
            <w:proofErr w:type="spellStart"/>
            <w:r w:rsidRPr="00F4494F">
              <w:rPr>
                <w:szCs w:val="28"/>
              </w:rPr>
              <w:t>публічну</w:t>
            </w:r>
            <w:proofErr w:type="spellEnd"/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інформацію</w:t>
            </w:r>
            <w:proofErr w:type="spellEnd"/>
            <w:r w:rsidRPr="00F4494F">
              <w:rPr>
                <w:szCs w:val="28"/>
              </w:rPr>
              <w:t xml:space="preserve"> за </w:t>
            </w:r>
            <w:proofErr w:type="spellStart"/>
            <w:r w:rsidRPr="00F4494F">
              <w:rPr>
                <w:szCs w:val="28"/>
              </w:rPr>
              <w:t>допомогою</w:t>
            </w:r>
            <w:proofErr w:type="spellEnd"/>
            <w:r w:rsidRPr="00F4494F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автоматизованої системи електронного документообігу </w:t>
            </w:r>
            <w:r w:rsidRPr="00F4494F">
              <w:rPr>
                <w:szCs w:val="28"/>
              </w:rPr>
              <w:t>Національного бюро</w:t>
            </w:r>
            <w:r w:rsidR="009F6D50">
              <w:rPr>
                <w:szCs w:val="28"/>
                <w:lang w:val="uk-UA"/>
              </w:rPr>
              <w:t>;</w:t>
            </w:r>
          </w:p>
          <w:p w:rsidR="009F6D50" w:rsidRPr="007E0180" w:rsidRDefault="009F6D50" w:rsidP="009F6D50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забезпечує</w:t>
            </w:r>
            <w:r w:rsidRPr="008E738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реєстрацію </w:t>
            </w:r>
            <w:r w:rsidRPr="008E738D">
              <w:rPr>
                <w:szCs w:val="28"/>
                <w:lang w:val="uk-UA"/>
              </w:rPr>
              <w:t>заяв і повідомлень про кримінальні правопорушення, які надходять</w:t>
            </w:r>
            <w:r>
              <w:rPr>
                <w:szCs w:val="28"/>
                <w:lang w:val="uk-UA"/>
              </w:rPr>
              <w:t xml:space="preserve"> до Національного бюро засобами поштового та електронного зв’язку та вилучених </w:t>
            </w:r>
            <w:r w:rsidRPr="008E738D">
              <w:rPr>
                <w:szCs w:val="28"/>
                <w:lang w:val="uk-UA"/>
              </w:rPr>
              <w:t>зі скриньки «Для заяв, скарг і пропозицій»</w:t>
            </w:r>
            <w:r>
              <w:rPr>
                <w:szCs w:val="28"/>
                <w:lang w:val="uk-UA"/>
              </w:rPr>
              <w:t>;</w:t>
            </w:r>
          </w:p>
          <w:p w:rsidR="007E0180" w:rsidRPr="00F37829" w:rsidRDefault="007E0180" w:rsidP="007E0180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забезпечує </w:t>
            </w:r>
            <w:r w:rsidRPr="001B62B9">
              <w:rPr>
                <w:szCs w:val="28"/>
                <w:lang w:val="uk-UA"/>
              </w:rPr>
              <w:t>реєстрацію звернень громадян, які надходять засобами поштового та  електронного зв’язку, а також тих, які вилучені відповідальними працівниками зі скриньки «Для заяв, скарг і пропозицій»</w:t>
            </w:r>
            <w:r>
              <w:rPr>
                <w:szCs w:val="28"/>
                <w:lang w:val="uk-UA"/>
              </w:rPr>
              <w:t>;</w:t>
            </w:r>
          </w:p>
          <w:p w:rsidR="007E0180" w:rsidRPr="007E0180" w:rsidRDefault="007E0180" w:rsidP="007E0180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 w:rsidRPr="00F37829">
              <w:rPr>
                <w:szCs w:val="28"/>
                <w:lang w:val="uk-UA"/>
              </w:rPr>
              <w:t xml:space="preserve">забезпечує </w:t>
            </w:r>
            <w:proofErr w:type="spellStart"/>
            <w:r>
              <w:rPr>
                <w:szCs w:val="28"/>
              </w:rPr>
              <w:t>реєстрацію</w:t>
            </w:r>
            <w:proofErr w:type="spellEnd"/>
            <w:r w:rsidRPr="00F37829">
              <w:rPr>
                <w:szCs w:val="28"/>
              </w:rPr>
              <w:t xml:space="preserve"> </w:t>
            </w:r>
            <w:proofErr w:type="spellStart"/>
            <w:r w:rsidRPr="00F37829">
              <w:rPr>
                <w:szCs w:val="28"/>
              </w:rPr>
              <w:t>запитів</w:t>
            </w:r>
            <w:proofErr w:type="spellEnd"/>
            <w:r w:rsidRPr="00F37829">
              <w:rPr>
                <w:szCs w:val="28"/>
              </w:rPr>
              <w:t xml:space="preserve"> на </w:t>
            </w:r>
            <w:proofErr w:type="spellStart"/>
            <w:r w:rsidRPr="00F37829">
              <w:rPr>
                <w:szCs w:val="28"/>
              </w:rPr>
              <w:t>публічну</w:t>
            </w:r>
            <w:proofErr w:type="spellEnd"/>
            <w:r w:rsidRPr="00F37829">
              <w:rPr>
                <w:szCs w:val="28"/>
              </w:rPr>
              <w:t xml:space="preserve"> </w:t>
            </w:r>
            <w:proofErr w:type="spellStart"/>
            <w:r w:rsidRPr="00F37829">
              <w:rPr>
                <w:szCs w:val="28"/>
              </w:rPr>
              <w:t>інформацію</w:t>
            </w:r>
            <w:proofErr w:type="spellEnd"/>
            <w:r w:rsidRPr="00F37829">
              <w:rPr>
                <w:szCs w:val="28"/>
              </w:rPr>
              <w:t xml:space="preserve">; </w:t>
            </w:r>
          </w:p>
          <w:p w:rsidR="005B79DC" w:rsidRDefault="005B79DC" w:rsidP="00217329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</w:t>
            </w:r>
            <w:r w:rsidR="00217329">
              <w:rPr>
                <w:lang w:val="uk-UA"/>
              </w:rPr>
              <w:t xml:space="preserve"> приймання, реєстрацію</w:t>
            </w:r>
            <w:r>
              <w:rPr>
                <w:lang w:val="uk-UA"/>
              </w:rPr>
              <w:t xml:space="preserve"> та</w:t>
            </w:r>
            <w:r w:rsidR="00217329">
              <w:rPr>
                <w:lang w:val="uk-UA"/>
              </w:rPr>
              <w:t xml:space="preserve"> систематизацію</w:t>
            </w:r>
            <w:r>
              <w:rPr>
                <w:lang w:val="uk-UA"/>
              </w:rPr>
              <w:t xml:space="preserve"> вхідних та вихідних документів;</w:t>
            </w:r>
          </w:p>
          <w:p w:rsidR="006C7BCB" w:rsidRPr="00217329" w:rsidRDefault="006C7BCB" w:rsidP="00217329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контроль за дотриманням строків розгляду звернень громадян та запитів на публічну інформацію;</w:t>
            </w:r>
          </w:p>
          <w:p w:rsidR="00217329" w:rsidRDefault="00217329" w:rsidP="00217329">
            <w:pPr>
              <w:numPr>
                <w:ilvl w:val="1"/>
                <w:numId w:val="1"/>
              </w:numPr>
              <w:ind w:left="-7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своєчасне отримання, облік та опрацювання кореспонденції</w:t>
            </w:r>
            <w:r w:rsidR="00636CC8">
              <w:rPr>
                <w:lang w:val="uk-UA"/>
              </w:rPr>
              <w:t xml:space="preserve"> «Для службового користування»</w:t>
            </w:r>
            <w:r>
              <w:rPr>
                <w:lang w:val="uk-UA"/>
              </w:rPr>
              <w:t>;</w:t>
            </w:r>
          </w:p>
          <w:p w:rsidR="0076715D" w:rsidRDefault="0076715D" w:rsidP="00F014CE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забезпечує належне зберігання службових документів, </w:t>
            </w:r>
            <w:r w:rsidR="00F16CB9">
              <w:rPr>
                <w:lang w:val="uk-UA"/>
              </w:rPr>
              <w:t xml:space="preserve">шляхом їх систематизації, накопичення та подальшого </w:t>
            </w:r>
            <w:r w:rsidR="000F4924">
              <w:rPr>
                <w:lang w:val="uk-UA"/>
              </w:rPr>
              <w:t>використання;</w:t>
            </w:r>
            <w:r w:rsidR="00F16CB9">
              <w:rPr>
                <w:lang w:val="uk-UA"/>
              </w:rPr>
              <w:t xml:space="preserve"> </w:t>
            </w:r>
          </w:p>
          <w:p w:rsidR="000F4924" w:rsidRDefault="00B44318" w:rsidP="00F014CE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здійснює розгляд звернень громадян, а також </w:t>
            </w:r>
            <w:r w:rsidR="000F4924">
              <w:rPr>
                <w:lang w:val="uk-UA"/>
              </w:rPr>
              <w:t>підготовк</w:t>
            </w:r>
            <w:r>
              <w:rPr>
                <w:lang w:val="uk-UA"/>
              </w:rPr>
              <w:t>у</w:t>
            </w:r>
            <w:r w:rsidR="000F4924">
              <w:rPr>
                <w:lang w:val="uk-UA"/>
              </w:rPr>
              <w:t xml:space="preserve"> аналітичних та інформаційних матеріалів про розгляд звернень громадян;</w:t>
            </w:r>
          </w:p>
          <w:p w:rsidR="009F6D50" w:rsidRDefault="009F6D50" w:rsidP="00F014CE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szCs w:val="28"/>
                <w:lang w:val="uk-UA" w:eastAsia="uk-UA"/>
              </w:rPr>
              <w:t xml:space="preserve">забезпечує ведення діловодства за зверненнями громадян та </w:t>
            </w:r>
            <w:r w:rsidR="000F4924">
              <w:rPr>
                <w:szCs w:val="28"/>
                <w:lang w:val="uk-UA" w:eastAsia="uk-UA"/>
              </w:rPr>
              <w:t>запитами на публічну інформацію;</w:t>
            </w:r>
          </w:p>
          <w:p w:rsidR="006C722D" w:rsidRPr="00217329" w:rsidRDefault="006C722D" w:rsidP="006C722D">
            <w:pPr>
              <w:numPr>
                <w:ilvl w:val="1"/>
                <w:numId w:val="1"/>
              </w:numPr>
              <w:ind w:left="-7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взаємодіє з іншими структурними підрозділами Національного бюро щодо організа</w:t>
            </w:r>
            <w:r w:rsidR="000F4924">
              <w:rPr>
                <w:lang w:val="uk-UA"/>
              </w:rPr>
              <w:t>ції документообігу в Управлінні.</w:t>
            </w:r>
          </w:p>
          <w:p w:rsidR="0076715D" w:rsidRPr="00217329" w:rsidRDefault="0076715D" w:rsidP="00580F14">
            <w:pPr>
              <w:jc w:val="both"/>
              <w:rPr>
                <w:lang w:val="uk-UA"/>
              </w:rPr>
            </w:pP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76715D" w:rsidTr="00F014CE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76715D" w:rsidTr="00F014CE">
        <w:trPr>
          <w:trHeight w:val="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Вища освіта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Магістр (спеціаліст)</w:t>
            </w:r>
            <w:r w:rsidR="001B62B9">
              <w:rPr>
                <w:lang w:val="uk-UA"/>
              </w:rPr>
              <w:t>, бакалавр (після 2015 року)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C7" w:rsidRPr="004D58C7" w:rsidRDefault="006259AD" w:rsidP="00425FC5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szCs w:val="28"/>
                <w:lang w:val="uk-UA"/>
              </w:rPr>
              <w:t>Стаж роботи</w:t>
            </w:r>
            <w:r>
              <w:rPr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pacing w:val="-6"/>
                <w:shd w:val="clear" w:color="auto" w:fill="FFFFFF"/>
                <w:lang w:val="uk-UA"/>
              </w:rPr>
              <w:t xml:space="preserve">не менше трьох років у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сфері документообігу та контролю </w:t>
            </w:r>
            <w:r w:rsidR="00BB3D02">
              <w:rPr>
                <w:color w:val="000000"/>
                <w:shd w:val="clear" w:color="auto" w:fill="FFFFFF"/>
                <w:lang w:val="uk-UA"/>
              </w:rPr>
              <w:t xml:space="preserve">за виконанням документів </w:t>
            </w:r>
            <w:r>
              <w:rPr>
                <w:color w:val="000000"/>
                <w:shd w:val="clear" w:color="auto" w:fill="FFFFFF"/>
                <w:lang w:val="uk-UA"/>
              </w:rPr>
              <w:t>в органах державної влади, правоохоронних органах або судах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Вільно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Є перевагою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r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76715D" w:rsidTr="00F014CE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Спеціальні вимоги</w:t>
            </w:r>
          </w:p>
        </w:tc>
      </w:tr>
      <w:tr w:rsidR="0076715D" w:rsidRPr="00E65BCC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B5" w:rsidRDefault="001B62B9" w:rsidP="00BB3D0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Право, гуманітарні науки, культура і мистецтво (інформаційна, бібліотечна та архівна справа), управління та адміністрування</w:t>
            </w:r>
            <w:r w:rsidR="004443FF">
              <w:rPr>
                <w:lang w:val="uk-UA"/>
              </w:rPr>
              <w:t>, публічне управління та адміністрування.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1B62B9" w:rsidP="001B62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досвіду з</w:t>
            </w:r>
            <w:r w:rsidR="00217329">
              <w:rPr>
                <w:lang w:val="uk-UA"/>
              </w:rPr>
              <w:t>дій</w:t>
            </w:r>
            <w:r w:rsidR="006A658E">
              <w:rPr>
                <w:lang w:val="uk-UA"/>
              </w:rPr>
              <w:t xml:space="preserve">снення усіх діловодних процесів, починаючи з </w:t>
            </w:r>
            <w:r w:rsidR="00217329">
              <w:rPr>
                <w:lang w:val="uk-UA"/>
              </w:rPr>
              <w:t xml:space="preserve">реєстрації </w:t>
            </w:r>
            <w:r w:rsidR="006A658E">
              <w:rPr>
                <w:lang w:val="uk-UA"/>
              </w:rPr>
              <w:t xml:space="preserve">вхідного </w:t>
            </w:r>
            <w:r w:rsidR="00217329">
              <w:rPr>
                <w:lang w:val="uk-UA"/>
              </w:rPr>
              <w:t xml:space="preserve">документа до оформлення передачі на архівне </w:t>
            </w:r>
            <w:r w:rsidR="006A658E">
              <w:rPr>
                <w:lang w:val="uk-UA"/>
              </w:rPr>
              <w:t>збереження; навички</w:t>
            </w:r>
            <w:r w:rsidR="00217329">
              <w:rPr>
                <w:lang w:val="uk-UA"/>
              </w:rPr>
              <w:t xml:space="preserve"> </w:t>
            </w:r>
            <w:r w:rsidR="006A658E">
              <w:rPr>
                <w:lang w:val="uk-UA"/>
              </w:rPr>
              <w:t xml:space="preserve">роботи з автоматизованими системами документообігу та архівного збереження. </w:t>
            </w:r>
          </w:p>
        </w:tc>
      </w:tr>
      <w:tr w:rsidR="0076715D" w:rsidTr="00F014CE">
        <w:trPr>
          <w:trHeight w:val="5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Конституція України; 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службу»;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76715D" w:rsidRDefault="006A658E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</w:t>
            </w:r>
            <w:r w:rsidR="0076715D">
              <w:rPr>
                <w:lang w:val="uk-UA"/>
              </w:rPr>
              <w:t>аціональний архівний фонд та архівні установи»;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запобігання корупції»;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процесуальний кодекс України;</w:t>
            </w:r>
          </w:p>
          <w:p w:rsidR="00603BBD" w:rsidRDefault="00603BB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кодекс України;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Закон України «Про звернення громадян»;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доступ до публічної інформації»;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інформацію»;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захист персональних даних»;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таємницю»;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адвокатуру та адвокатську діяльність»;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народного депутата України»;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комітети Верховної Ради України»;</w:t>
            </w:r>
          </w:p>
          <w:p w:rsidR="00603BBD" w:rsidRDefault="00603BB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депутатів місцевих рад»;</w:t>
            </w:r>
          </w:p>
          <w:p w:rsidR="0076715D" w:rsidRDefault="0076715D" w:rsidP="00F014C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 (наказ  Міністерства юстиції України від 18.06.2015  № 1000/5)</w:t>
            </w:r>
            <w:r w:rsidR="006A658E">
              <w:rPr>
                <w:lang w:val="uk-UA"/>
              </w:rPr>
              <w:t>;</w:t>
            </w:r>
          </w:p>
          <w:p w:rsidR="006A658E" w:rsidRDefault="006A658E" w:rsidP="006A658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громадськості, підзаконні нормативно-правові акти та методичні документи з архівної справи і діловодства;</w:t>
            </w:r>
          </w:p>
          <w:p w:rsidR="006A658E" w:rsidRDefault="006A658E" w:rsidP="006A658E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основи управління та організації діловодства.</w:t>
            </w:r>
          </w:p>
          <w:p w:rsidR="006A658E" w:rsidRDefault="006A658E" w:rsidP="006A658E">
            <w:pPr>
              <w:tabs>
                <w:tab w:val="left" w:pos="499"/>
              </w:tabs>
              <w:ind w:left="74"/>
              <w:jc w:val="both"/>
              <w:rPr>
                <w:lang w:val="uk-UA"/>
              </w:rPr>
            </w:pPr>
          </w:p>
        </w:tc>
      </w:tr>
      <w:tr w:rsidR="0076715D" w:rsidTr="00217329">
        <w:trPr>
          <w:trHeight w:val="5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Pr="009A4F0D" w:rsidRDefault="0076715D" w:rsidP="00F014CE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A4F0D">
              <w:rPr>
                <w:lang w:val="uk-UA"/>
              </w:rPr>
              <w:t>знання</w:t>
            </w:r>
            <w:r w:rsidRPr="009A4F0D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A577D1">
              <w:rPr>
                <w:lang w:val="uk-UA"/>
              </w:rPr>
              <w:t>основ загального діловодства та архівної справи</w:t>
            </w:r>
            <w:r w:rsidRPr="009A4F0D">
              <w:rPr>
                <w:lang w:val="uk-UA"/>
              </w:rPr>
              <w:t>;</w:t>
            </w:r>
          </w:p>
          <w:p w:rsidR="0076715D" w:rsidRDefault="0076715D" w:rsidP="00F014CE">
            <w:pPr>
              <w:numPr>
                <w:ilvl w:val="0"/>
                <w:numId w:val="4"/>
              </w:numPr>
              <w:tabs>
                <w:tab w:val="left" w:pos="49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робота із службовими документами;</w:t>
            </w:r>
          </w:p>
          <w:p w:rsidR="0076715D" w:rsidRDefault="0076715D" w:rsidP="00F014CE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знання та використання засобів комунікацій, комп'ютерної техніки та програмного забезпечення;</w:t>
            </w:r>
          </w:p>
          <w:p w:rsidR="0076715D" w:rsidRDefault="0076715D" w:rsidP="00F014CE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практичне застосування нормативних правових актів;</w:t>
            </w:r>
          </w:p>
          <w:p w:rsidR="0076715D" w:rsidRDefault="0076715D" w:rsidP="00F014CE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норми службової, професійної етики і загальні принципи службової поведінки державних службовців;</w:t>
            </w:r>
          </w:p>
          <w:p w:rsidR="0076715D" w:rsidRPr="00217329" w:rsidRDefault="0076715D" w:rsidP="00217329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порядок роботи з і</w:t>
            </w:r>
            <w:r w:rsidR="00217329">
              <w:rPr>
                <w:lang w:val="uk-UA"/>
              </w:rPr>
              <w:t>нформацією з обмеженим доступом.</w:t>
            </w:r>
          </w:p>
        </w:tc>
      </w:tr>
      <w:tr w:rsidR="0076715D" w:rsidTr="00361A26">
        <w:trPr>
          <w:trHeight w:val="1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цілей, пріоритетів та орієнтирів;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результат, досягнення кінцевих результатів.</w:t>
            </w:r>
          </w:p>
        </w:tc>
      </w:tr>
      <w:tr w:rsidR="0076715D" w:rsidTr="00F014CE">
        <w:trPr>
          <w:trHeight w:val="4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розвинуте понятійне мислення;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вирішувати комплексні завдання;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з великими масивами інформації.</w:t>
            </w:r>
          </w:p>
        </w:tc>
      </w:tr>
      <w:tr w:rsidR="0076715D" w:rsidTr="00F014CE">
        <w:trPr>
          <w:trHeight w:val="5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робота, комунікація та взаємодія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в команді;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співпраця та налагодження партнерської взаємодії;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ефективної координації з іншими;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надавати зворотний зв'язок; 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bookmarkStart w:id="1" w:name="n102"/>
            <w:bookmarkStart w:id="2" w:name="n101"/>
            <w:bookmarkEnd w:id="1"/>
            <w:bookmarkEnd w:id="2"/>
            <w:r>
              <w:rPr>
                <w:lang w:val="uk-UA"/>
              </w:rPr>
              <w:t>неупередженість та об’єктивність;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підвищення теоретичних та практичних навичок членів групи;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відкритість.</w:t>
            </w:r>
          </w:p>
        </w:tc>
      </w:tr>
      <w:tr w:rsidR="0076715D" w:rsidTr="00F014CE">
        <w:trPr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з інформацією;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працювати в декількох проектах одночасно;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надавати пропозиції, їх аргументувати та презентувати.</w:t>
            </w:r>
          </w:p>
        </w:tc>
      </w:tr>
      <w:tr w:rsidR="0076715D" w:rsidTr="00F014CE">
        <w:trPr>
          <w:trHeight w:val="11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плану змін та покращень.</w:t>
            </w:r>
          </w:p>
        </w:tc>
      </w:tr>
      <w:tr w:rsidR="0076715D" w:rsidRPr="000E4804" w:rsidTr="00F014CE">
        <w:trPr>
          <w:trHeight w:val="11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D1" w:rsidRDefault="00A577D1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навички роботи із спеціалізованим програмним забезпеченням;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використовувати комп'ютерне обладнання та програмне забезпечення;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впевнене користування ПК: MS Office, </w:t>
            </w:r>
            <w:proofErr w:type="spellStart"/>
            <w:r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>.</w:t>
            </w:r>
          </w:p>
          <w:p w:rsidR="00D9055B" w:rsidRDefault="00D9055B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та планування роботи.</w:t>
            </w:r>
          </w:p>
        </w:tc>
      </w:tr>
      <w:tr w:rsidR="0076715D" w:rsidTr="00F014CE">
        <w:trPr>
          <w:trHeight w:val="22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професіоналізм, чесність, порядність;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відповідальність;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аналітичні здібності;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дисципліна;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системність і самостійність в роботі;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уважність до деталей;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наполегливість;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та ініціативність;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саморозвиток;</w:t>
            </w:r>
          </w:p>
          <w:p w:rsidR="0076715D" w:rsidRDefault="0076715D" w:rsidP="00F014C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в стресових ситуаціях.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ІІІ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ind w:left="3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ВІДОМОСТІ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</w:t>
            </w:r>
            <w:r>
              <w:rPr>
                <w:lang w:val="uk-UA"/>
              </w:rPr>
              <w:br/>
              <w:t>1-го рівня (</w:t>
            </w:r>
            <w:hyperlink r:id="rId5" w:history="1">
              <w:r>
                <w:rPr>
                  <w:rStyle w:val="a3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</w:t>
            </w:r>
          </w:p>
          <w:p w:rsidR="0076715D" w:rsidRDefault="0076715D" w:rsidP="00F014CE">
            <w:pPr>
              <w:rPr>
                <w:lang w:val="uk-UA"/>
              </w:rPr>
            </w:pPr>
          </w:p>
          <w:p w:rsidR="0076715D" w:rsidRDefault="0076715D" w:rsidP="00F014CE">
            <w:pPr>
              <w:rPr>
                <w:lang w:val="uk-UA"/>
              </w:rPr>
            </w:pPr>
          </w:p>
          <w:p w:rsidR="0076715D" w:rsidRDefault="0076715D" w:rsidP="00F014CE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76715D" w:rsidRDefault="0076715D" w:rsidP="00F014CE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76715D" w:rsidRDefault="0076715D" w:rsidP="00F014CE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76715D" w:rsidRDefault="0076715D" w:rsidP="00F014CE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76715D" w:rsidRDefault="0076715D" w:rsidP="00F014CE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76715D" w:rsidRDefault="0076715D" w:rsidP="00F014CE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76715D" w:rsidRDefault="0076715D" w:rsidP="00F014CE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посвідчення атестації щодо вільного володіння державною мовою;</w:t>
            </w:r>
          </w:p>
          <w:p w:rsidR="0076715D" w:rsidRDefault="0076715D" w:rsidP="00F014CE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2017 рік), подана у порядку, встановленому Законом України «Про запобігання корупції», як кандидата на посаду</w:t>
            </w:r>
            <w:r>
              <w:rPr>
                <w:lang w:val="uk-UA"/>
              </w:rPr>
              <w:t>;</w:t>
            </w:r>
          </w:p>
          <w:p w:rsidR="0076715D" w:rsidRDefault="0076715D" w:rsidP="00F014CE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76715D" w:rsidRDefault="0076715D" w:rsidP="00F014CE">
            <w:pPr>
              <w:spacing w:after="120"/>
              <w:jc w:val="both"/>
              <w:rPr>
                <w:b/>
                <w:i/>
                <w:lang w:val="uk-UA"/>
              </w:rPr>
            </w:pPr>
          </w:p>
          <w:p w:rsidR="0076715D" w:rsidRDefault="0076715D" w:rsidP="00F014CE">
            <w:pPr>
              <w:spacing w:after="120"/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76715D" w:rsidRDefault="0076715D" w:rsidP="00F014CE">
            <w:pPr>
              <w:tabs>
                <w:tab w:val="left" w:pos="273"/>
              </w:tabs>
              <w:jc w:val="both"/>
              <w:rPr>
                <w:b/>
                <w:color w:val="000000"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              </w:t>
            </w:r>
            <w:r>
              <w:t>веб-</w:t>
            </w:r>
            <w:proofErr w:type="spellStart"/>
            <w:r>
              <w:t>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t>бюро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hyperlink r:id="rId6" w:history="1">
              <w:r>
                <w:rPr>
                  <w:rStyle w:val="a3"/>
                  <w:b/>
                  <w:color w:val="2E74B5"/>
                </w:rPr>
                <w:t>https://nabu.gov.ua/poryadok-provedennya-vidkrytogo-konkursu</w:t>
              </w:r>
            </w:hyperlink>
            <w:r>
              <w:rPr>
                <w:b/>
                <w:color w:val="000000"/>
                <w:lang w:val="uk-UA"/>
              </w:rPr>
              <w:t xml:space="preserve"> </w:t>
            </w:r>
          </w:p>
          <w:p w:rsidR="0076715D" w:rsidRDefault="0076715D" w:rsidP="00F014CE">
            <w:pPr>
              <w:tabs>
                <w:tab w:val="left" w:pos="273"/>
              </w:tabs>
              <w:jc w:val="both"/>
              <w:rPr>
                <w:i/>
              </w:rPr>
            </w:pPr>
            <w:r>
              <w:rPr>
                <w:lang w:val="uk-UA"/>
              </w:rPr>
              <w:t>Порядок проведення відкритого  конкурсу, розділ ІІІ).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  <w:p w:rsidR="0076715D" w:rsidRDefault="0076715D" w:rsidP="00F014CE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15 календарних днів з дня </w:t>
            </w:r>
            <w:r>
              <w:rPr>
                <w:color w:val="000000"/>
                <w:lang w:val="uk-UA"/>
              </w:rPr>
              <w:t>оприлюднення оголошення про проведення конкурсу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olor w:val="0000FF"/>
                <w:u w:val="single"/>
                <w:lang w:val="uk-UA"/>
              </w:rPr>
            </w:pPr>
            <w:r>
              <w:rPr>
                <w:b/>
                <w:bCs/>
                <w:lang w:val="uk-UA"/>
              </w:rPr>
              <w:t>E-</w:t>
            </w:r>
            <w:proofErr w:type="spellStart"/>
            <w:r>
              <w:rPr>
                <w:b/>
                <w:bCs/>
                <w:lang w:val="uk-UA"/>
              </w:rPr>
              <w:t>mail</w:t>
            </w:r>
            <w:proofErr w:type="spellEnd"/>
            <w:r>
              <w:rPr>
                <w:b/>
                <w:bCs/>
                <w:lang w:val="uk-UA"/>
              </w:rPr>
              <w:t>:</w:t>
            </w:r>
            <w:r>
              <w:rPr>
                <w:lang w:val="uk-UA"/>
              </w:rPr>
              <w:t> </w:t>
            </w:r>
            <w:hyperlink r:id="rId7" w:history="1">
              <w:r>
                <w:rPr>
                  <w:rStyle w:val="a3"/>
                  <w:color w:val="0000FF"/>
                  <w:lang w:val="uk-UA"/>
                </w:rPr>
                <w:t>commission3@nabu.gov.ua</w:t>
              </w:r>
            </w:hyperlink>
          </w:p>
          <w:p w:rsidR="0076715D" w:rsidRDefault="0076715D" w:rsidP="00F014CE">
            <w:pPr>
              <w:rPr>
                <w:lang w:val="uk-UA"/>
              </w:rPr>
            </w:pPr>
            <w:r>
              <w:rPr>
                <w:color w:val="0000FF"/>
                <w:u w:val="single"/>
                <w:lang w:val="uk-UA"/>
              </w:rPr>
              <w:t xml:space="preserve">(044) 246-30-42 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B9" w:rsidRDefault="001B62B9" w:rsidP="001B62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Посадовий оклад: 27000 грн.</w:t>
            </w:r>
          </w:p>
          <w:p w:rsidR="0076715D" w:rsidRDefault="001B62B9" w:rsidP="00F014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 відповідно до ст. 23 Закону України «Про Національне антикорупційне бюро України»</w:t>
            </w:r>
          </w:p>
        </w:tc>
      </w:tr>
      <w:tr w:rsidR="0076715D" w:rsidTr="00F014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5D" w:rsidRDefault="0076715D" w:rsidP="00F014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 (адміністративна будівля Національного бюро)</w:t>
            </w:r>
          </w:p>
        </w:tc>
      </w:tr>
    </w:tbl>
    <w:p w:rsidR="0076715D" w:rsidRDefault="0076715D" w:rsidP="0076715D">
      <w:pPr>
        <w:rPr>
          <w:lang w:val="uk-UA"/>
        </w:rPr>
      </w:pPr>
    </w:p>
    <w:p w:rsidR="0076715D" w:rsidRDefault="0076715D" w:rsidP="0076715D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>
        <w:rPr>
          <w:b/>
          <w:u w:val="single"/>
          <w:lang w:val="uk-UA"/>
        </w:rPr>
        <w:t>ШАНОВНІ КАНДИДАТИ!</w:t>
      </w:r>
    </w:p>
    <w:p w:rsidR="0076715D" w:rsidRDefault="0076715D" w:rsidP="0076715D">
      <w:pPr>
        <w:spacing w:after="120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ПРОСИМО ЗВЕРНУТИ УВАГУ!</w:t>
      </w:r>
    </w:p>
    <w:p w:rsidR="0076715D" w:rsidRDefault="0076715D" w:rsidP="0076715D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>
        <w:rPr>
          <w:lang w:val="uk-UA"/>
        </w:rPr>
        <w:t>недопуску</w:t>
      </w:r>
      <w:proofErr w:type="spellEnd"/>
      <w:r>
        <w:rPr>
          <w:lang w:val="uk-UA"/>
        </w:rPr>
        <w:t xml:space="preserve"> кандидатів до участі в конкурсах </w:t>
      </w:r>
      <w:r>
        <w:rPr>
          <w:b/>
          <w:lang w:val="uk-UA"/>
        </w:rPr>
        <w:t>є відсутність роздрукованої копії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>
        <w:rPr>
          <w:i/>
          <w:lang w:val="uk-UA"/>
        </w:rPr>
        <w:t>» (</w:t>
      </w:r>
      <w:r>
        <w:rPr>
          <w:rStyle w:val="rvts0"/>
          <w:i/>
          <w:lang w:val="uk-UA"/>
        </w:rPr>
        <w:t xml:space="preserve">шляхом заповнення на </w:t>
      </w:r>
      <w:r>
        <w:rPr>
          <w:rStyle w:val="rvts0"/>
          <w:i/>
          <w:lang w:val="uk-UA"/>
        </w:rPr>
        <w:lastRenderedPageBreak/>
        <w:t>офіційному веб-сайті Національного агентства з питань запобігання корупції</w:t>
      </w:r>
      <w:r>
        <w:rPr>
          <w:rStyle w:val="rvts0"/>
          <w:lang w:val="uk-UA"/>
        </w:rPr>
        <w:t>)</w:t>
      </w:r>
      <w:r>
        <w:rPr>
          <w:lang w:val="uk-UA"/>
        </w:rPr>
        <w:t xml:space="preserve">, </w:t>
      </w:r>
      <w:r>
        <w:rPr>
          <w:b/>
          <w:lang w:val="uk-UA"/>
        </w:rPr>
        <w:t>як кандидата на посаду</w:t>
      </w:r>
      <w:r>
        <w:rPr>
          <w:lang w:val="uk-UA"/>
        </w:rPr>
        <w:t>.</w:t>
      </w:r>
    </w:p>
    <w:p w:rsidR="0076715D" w:rsidRDefault="0076715D" w:rsidP="0076715D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>
        <w:rPr>
          <w:b/>
          <w:lang w:val="uk-UA"/>
        </w:rPr>
        <w:t>у термін подачі документів</w:t>
      </w:r>
      <w:r>
        <w:rPr>
          <w:lang w:val="uk-UA"/>
        </w:rPr>
        <w:t xml:space="preserve"> </w:t>
      </w:r>
      <w:r>
        <w:rPr>
          <w:b/>
          <w:lang w:val="uk-UA"/>
        </w:rPr>
        <w:t>роздруковану копію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>
        <w:rPr>
          <w:b/>
          <w:lang w:val="uk-UA"/>
        </w:rPr>
        <w:t xml:space="preserve">кандидат на посаду </w:t>
      </w:r>
      <w:r>
        <w:rPr>
          <w:b/>
          <w:i/>
          <w:lang w:val="uk-UA"/>
        </w:rPr>
        <w:t>(тип декларації «кандидата на посаду</w:t>
      </w:r>
      <w:r>
        <w:rPr>
          <w:i/>
          <w:lang w:val="uk-UA"/>
        </w:rPr>
        <w:t xml:space="preserve">»), </w:t>
      </w:r>
      <w:r>
        <w:rPr>
          <w:b/>
          <w:lang w:val="uk-UA"/>
        </w:rPr>
        <w:t>із зазначенням назви органу та посади, на яку Ви претендуєте.</w:t>
      </w:r>
    </w:p>
    <w:p w:rsidR="0076715D" w:rsidRPr="006E6ED9" w:rsidRDefault="0076715D" w:rsidP="0076715D">
      <w:pPr>
        <w:rPr>
          <w:lang w:val="uk-UA"/>
        </w:rPr>
      </w:pPr>
    </w:p>
    <w:p w:rsidR="00A445A1" w:rsidRPr="0076715D" w:rsidRDefault="00A445A1">
      <w:pPr>
        <w:rPr>
          <w:lang w:val="uk-UA"/>
        </w:rPr>
      </w:pPr>
    </w:p>
    <w:sectPr w:rsidR="00A445A1" w:rsidRPr="00767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CAF"/>
    <w:multiLevelType w:val="hybridMultilevel"/>
    <w:tmpl w:val="7D2EDEB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7343"/>
    <w:multiLevelType w:val="hybridMultilevel"/>
    <w:tmpl w:val="3E8A8E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5658"/>
    <w:multiLevelType w:val="hybridMultilevel"/>
    <w:tmpl w:val="7FCE66E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617C6976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5D"/>
    <w:rsid w:val="000E4804"/>
    <w:rsid w:val="000F4924"/>
    <w:rsid w:val="001A4EEC"/>
    <w:rsid w:val="001B62B9"/>
    <w:rsid w:val="00217329"/>
    <w:rsid w:val="002876B5"/>
    <w:rsid w:val="00361A26"/>
    <w:rsid w:val="00425FC5"/>
    <w:rsid w:val="004443FF"/>
    <w:rsid w:val="004D58C7"/>
    <w:rsid w:val="00580F14"/>
    <w:rsid w:val="005B79DC"/>
    <w:rsid w:val="005C728F"/>
    <w:rsid w:val="00603BBD"/>
    <w:rsid w:val="006259AD"/>
    <w:rsid w:val="00636CC8"/>
    <w:rsid w:val="006A658E"/>
    <w:rsid w:val="006C2D73"/>
    <w:rsid w:val="006C5975"/>
    <w:rsid w:val="006C722D"/>
    <w:rsid w:val="006C7BCB"/>
    <w:rsid w:val="0073328A"/>
    <w:rsid w:val="0076715D"/>
    <w:rsid w:val="007E0180"/>
    <w:rsid w:val="00955CD6"/>
    <w:rsid w:val="009F6D50"/>
    <w:rsid w:val="00A445A1"/>
    <w:rsid w:val="00A577D1"/>
    <w:rsid w:val="00B44318"/>
    <w:rsid w:val="00BB3D02"/>
    <w:rsid w:val="00C277B8"/>
    <w:rsid w:val="00C30EBE"/>
    <w:rsid w:val="00D9055B"/>
    <w:rsid w:val="00E65BCC"/>
    <w:rsid w:val="00EB2FF5"/>
    <w:rsid w:val="00F1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DE87"/>
  <w15:chartTrackingRefBased/>
  <w15:docId w15:val="{C1F3915F-2426-4E46-97F0-784590FE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715D"/>
    <w:rPr>
      <w:color w:val="0563C1"/>
      <w:u w:val="single"/>
    </w:rPr>
  </w:style>
  <w:style w:type="character" w:customStyle="1" w:styleId="rvts0">
    <w:name w:val="rvts0"/>
    <w:rsid w:val="0076715D"/>
  </w:style>
  <w:style w:type="paragraph" w:styleId="a4">
    <w:name w:val="Balloon Text"/>
    <w:basedOn w:val="a"/>
    <w:link w:val="a5"/>
    <w:uiPriority w:val="99"/>
    <w:semiHidden/>
    <w:unhideWhenUsed/>
    <w:rsid w:val="001A4EE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4EE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6360</Words>
  <Characters>3626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Мирослава Дем'янівна</dc:creator>
  <cp:keywords/>
  <dc:description/>
  <cp:lastModifiedBy>Кухарчук Роман Вікторович</cp:lastModifiedBy>
  <cp:revision>4</cp:revision>
  <cp:lastPrinted>2018-06-15T11:35:00Z</cp:lastPrinted>
  <dcterms:created xsi:type="dcterms:W3CDTF">2018-11-22T11:03:00Z</dcterms:created>
  <dcterms:modified xsi:type="dcterms:W3CDTF">2018-11-27T10:20:00Z</dcterms:modified>
</cp:coreProperties>
</file>