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9E" w:rsidRDefault="00FE4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8A4D9E" w:rsidRDefault="00FE4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професійної компетентності посади</w:t>
      </w:r>
    </w:p>
    <w:p w:rsidR="008A4D9E" w:rsidRDefault="00FE4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оперативного працівника відділу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візуального спостереження</w:t>
      </w:r>
    </w:p>
    <w:p w:rsidR="008A4D9E" w:rsidRDefault="00FE4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Оперативно-технічного управління</w:t>
      </w:r>
    </w:p>
    <w:p w:rsidR="008A4D9E" w:rsidRDefault="00FE4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p w:rsidR="008A4D9E" w:rsidRDefault="00FE4FC0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78105</wp:posOffset>
                </wp:positionV>
                <wp:extent cx="5939790" cy="110172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1101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Ind w:w="108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4394"/>
                              <w:gridCol w:w="4960"/>
                            </w:tblGrid>
                            <w:tr w:rsidR="008A4D9E">
                              <w:tc>
                                <w:tcPr>
                                  <w:tcW w:w="4394" w:type="dxa"/>
                                  <w:shd w:val="clear" w:color="auto" w:fill="auto"/>
                                </w:tcPr>
                                <w:p w:rsidR="008A4D9E" w:rsidRDefault="008A4D9E">
                                  <w:pPr>
                                    <w:pStyle w:val="a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9" w:type="dxa"/>
                                  <w:shd w:val="clear" w:color="auto" w:fill="auto"/>
                                </w:tcPr>
                                <w:p w:rsidR="008A4D9E" w:rsidRDefault="00FE4FC0">
                                  <w:pPr>
                                    <w:pStyle w:val="a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ЗАТВЕРДЖУЮ</w:t>
                                  </w:r>
                                </w:p>
                              </w:tc>
                            </w:tr>
                            <w:tr w:rsidR="008A4D9E">
                              <w:tc>
                                <w:tcPr>
                                  <w:tcW w:w="4394" w:type="dxa"/>
                                  <w:shd w:val="clear" w:color="auto" w:fill="auto"/>
                                </w:tcPr>
                                <w:p w:rsidR="008A4D9E" w:rsidRDefault="008A4D9E">
                                  <w:pPr>
                                    <w:pStyle w:val="a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9" w:type="dxa"/>
                                  <w:tcBorders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8A4D9E" w:rsidRDefault="00FE4FC0">
                                  <w:pPr>
                                    <w:pStyle w:val="a6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uk-UA" w:eastAsia="ru-RU"/>
                                    </w:rPr>
                                    <w:t>Директор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en-US" w:eastAsia="ru-RU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uk-UA" w:eastAsia="ru-RU"/>
                                    </w:rPr>
                                    <w:t xml:space="preserve">     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uk-UA" w:eastAsia="ru-RU"/>
                                    </w:rPr>
                                    <w:t>А.Ситник</w:t>
                                  </w:r>
                                  <w:proofErr w:type="spellEnd"/>
                                </w:p>
                              </w:tc>
                            </w:tr>
                            <w:tr w:rsidR="008A4D9E">
                              <w:tc>
                                <w:tcPr>
                                  <w:tcW w:w="4394" w:type="dxa"/>
                                  <w:shd w:val="clear" w:color="auto" w:fill="auto"/>
                                </w:tcPr>
                                <w:p w:rsidR="008A4D9E" w:rsidRDefault="008A4D9E">
                                  <w:pPr>
                                    <w:pStyle w:val="a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9" w:type="dxa"/>
                                  <w:tcBorders>
                                    <w:top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8A4D9E" w:rsidRDefault="00FE4FC0">
                                  <w:pPr>
                                    <w:pStyle w:val="a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(найменування посади, ініціали (ім’я),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прізвище та підпис керівника державної служби у державному органі,</w:t>
                                  </w:r>
                                </w:p>
                                <w:p w:rsidR="008A4D9E" w:rsidRDefault="00FE4FC0">
                                  <w:pPr>
                                    <w:pStyle w:val="a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органі влади Автономної Республіки Крим або їх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апараті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A4D9E">
                              <w:tc>
                                <w:tcPr>
                                  <w:tcW w:w="4394" w:type="dxa"/>
                                  <w:shd w:val="clear" w:color="auto" w:fill="auto"/>
                                </w:tcPr>
                                <w:p w:rsidR="008A4D9E" w:rsidRDefault="008A4D9E">
                                  <w:pPr>
                                    <w:pStyle w:val="a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9" w:type="dxa"/>
                                  <w:shd w:val="clear" w:color="auto" w:fill="auto"/>
                                </w:tcPr>
                                <w:p w:rsidR="008A4D9E" w:rsidRDefault="008A4D9E">
                                  <w:pPr>
                                    <w:pStyle w:val="a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8A4D9E">
                              <w:tc>
                                <w:tcPr>
                                  <w:tcW w:w="4394" w:type="dxa"/>
                                  <w:shd w:val="clear" w:color="auto" w:fill="auto"/>
                                </w:tcPr>
                                <w:p w:rsidR="008A4D9E" w:rsidRDefault="008A4D9E">
                                  <w:pPr>
                                    <w:pStyle w:val="a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9" w:type="dxa"/>
                                  <w:shd w:val="clear" w:color="auto" w:fill="auto"/>
                                </w:tcPr>
                                <w:p w:rsidR="008A4D9E" w:rsidRDefault="00784741">
                                  <w:pPr>
                                    <w:pStyle w:val="a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 w:eastAsia="ru-RU"/>
                                    </w:rPr>
                                    <w:t>«11» березня 2016 р.</w:t>
                                  </w:r>
                                </w:p>
                              </w:tc>
                            </w:tr>
                          </w:tbl>
                          <w:p w:rsidR="008C12BF" w:rsidRDefault="008C12BF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-5.4pt;margin-top:6.15pt;width:467.7pt;height:86.75pt;z-index:2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text;mso-width-percent:10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tblInd w:w="108" w:type="dxa"/>
                        <w:tblLook w:val="00A0" w:firstRow="1" w:lastRow="0" w:firstColumn="1" w:lastColumn="0" w:noHBand="0" w:noVBand="0"/>
                      </w:tblPr>
                      <w:tblGrid>
                        <w:gridCol w:w="4394"/>
                        <w:gridCol w:w="4960"/>
                      </w:tblGrid>
                      <w:tr w:rsidR="008A4D9E">
                        <w:tc>
                          <w:tcPr>
                            <w:tcW w:w="4394" w:type="dxa"/>
                            <w:shd w:val="clear" w:color="auto" w:fill="auto"/>
                          </w:tcPr>
                          <w:p w:rsidR="008A4D9E" w:rsidRDefault="008A4D9E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959" w:type="dxa"/>
                            <w:shd w:val="clear" w:color="auto" w:fill="auto"/>
                          </w:tcPr>
                          <w:p w:rsidR="008A4D9E" w:rsidRDefault="00FE4FC0">
                            <w:pPr>
                              <w:pStyle w:val="a6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ЗАТВЕРДЖУЮ</w:t>
                            </w:r>
                          </w:p>
                        </w:tc>
                      </w:tr>
                      <w:tr w:rsidR="008A4D9E">
                        <w:tc>
                          <w:tcPr>
                            <w:tcW w:w="4394" w:type="dxa"/>
                            <w:shd w:val="clear" w:color="auto" w:fill="auto"/>
                          </w:tcPr>
                          <w:p w:rsidR="008A4D9E" w:rsidRDefault="008A4D9E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959" w:type="dxa"/>
                            <w:tcBorders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8A4D9E" w:rsidRDefault="00FE4FC0">
                            <w:pPr>
                              <w:pStyle w:val="a6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uk-UA" w:eastAsia="ru-RU"/>
                              </w:rPr>
                              <w:t>Директор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en-US" w:eastAsia="ru-RU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uk-UA" w:eastAsia="ru-RU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uk-UA" w:eastAsia="ru-RU"/>
                              </w:rPr>
                              <w:t>А.Ситник</w:t>
                            </w:r>
                            <w:proofErr w:type="spellEnd"/>
                          </w:p>
                        </w:tc>
                      </w:tr>
                      <w:tr w:rsidR="008A4D9E">
                        <w:tc>
                          <w:tcPr>
                            <w:tcW w:w="4394" w:type="dxa"/>
                            <w:shd w:val="clear" w:color="auto" w:fill="auto"/>
                          </w:tcPr>
                          <w:p w:rsidR="008A4D9E" w:rsidRDefault="008A4D9E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959" w:type="dxa"/>
                            <w:tcBorders>
                              <w:top w:val="single" w:sz="4" w:space="0" w:color="00000A"/>
                            </w:tcBorders>
                            <w:shd w:val="clear" w:color="auto" w:fill="auto"/>
                          </w:tcPr>
                          <w:p w:rsidR="008A4D9E" w:rsidRDefault="00FE4FC0">
                            <w:pPr>
                              <w:pStyle w:val="a6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(найменування посади, ініціали (ім’я),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прізвище та підпис керівника державної служби у державному органі,</w:t>
                            </w:r>
                          </w:p>
                          <w:p w:rsidR="008A4D9E" w:rsidRDefault="00FE4FC0">
                            <w:pPr>
                              <w:pStyle w:val="a6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органі влади Автономної Республіки Крим або їх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апараті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)</w:t>
                            </w:r>
                          </w:p>
                        </w:tc>
                      </w:tr>
                      <w:tr w:rsidR="008A4D9E">
                        <w:tc>
                          <w:tcPr>
                            <w:tcW w:w="4394" w:type="dxa"/>
                            <w:shd w:val="clear" w:color="auto" w:fill="auto"/>
                          </w:tcPr>
                          <w:p w:rsidR="008A4D9E" w:rsidRDefault="008A4D9E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959" w:type="dxa"/>
                            <w:shd w:val="clear" w:color="auto" w:fill="auto"/>
                          </w:tcPr>
                          <w:p w:rsidR="008A4D9E" w:rsidRDefault="008A4D9E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c>
                      </w:tr>
                      <w:tr w:rsidR="008A4D9E">
                        <w:tc>
                          <w:tcPr>
                            <w:tcW w:w="4394" w:type="dxa"/>
                            <w:shd w:val="clear" w:color="auto" w:fill="auto"/>
                          </w:tcPr>
                          <w:p w:rsidR="008A4D9E" w:rsidRDefault="008A4D9E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959" w:type="dxa"/>
                            <w:shd w:val="clear" w:color="auto" w:fill="auto"/>
                          </w:tcPr>
                          <w:p w:rsidR="008A4D9E" w:rsidRDefault="00784741">
                            <w:pPr>
                              <w:pStyle w:val="a6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>«11» березня 2016 р.</w:t>
                            </w:r>
                          </w:p>
                        </w:tc>
                      </w:tr>
                    </w:tbl>
                    <w:p w:rsidR="008C12BF" w:rsidRDefault="008C12BF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500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84"/>
        <w:gridCol w:w="60"/>
        <w:gridCol w:w="3777"/>
        <w:gridCol w:w="4923"/>
      </w:tblGrid>
      <w:tr w:rsidR="008A4D9E">
        <w:tc>
          <w:tcPr>
            <w:tcW w:w="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8A4D9E">
        <w:tc>
          <w:tcPr>
            <w:tcW w:w="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8A4D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8A4D9E">
        <w:tc>
          <w:tcPr>
            <w:tcW w:w="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8A4D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візуального спостереження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8A4D9E">
        <w:tc>
          <w:tcPr>
            <w:tcW w:w="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8A4D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Оперативний працівник</w:t>
            </w:r>
          </w:p>
        </w:tc>
      </w:tr>
      <w:tr w:rsidR="008A4D9E">
        <w:tc>
          <w:tcPr>
            <w:tcW w:w="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8A4D9E">
            <w:pPr>
              <w:pStyle w:val="a6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8A4D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4D9E">
        <w:tc>
          <w:tcPr>
            <w:tcW w:w="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8A4D9E">
            <w:pPr>
              <w:pStyle w:val="a6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8A4D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4D9E">
        <w:tc>
          <w:tcPr>
            <w:tcW w:w="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8A4D9E">
            <w:pPr>
              <w:pStyle w:val="a6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здійснення оперативно-розшукових заходів з проведення візуального спостереження з використанням спеціальних технічних засобів для спостереження, з метою отримання відомостей та доказів стосовно кримінальних правопорушень, розслідування яких віднесено до компетенції НАБУ.</w:t>
            </w:r>
          </w:p>
          <w:p w:rsidR="008A4D9E" w:rsidRDefault="00FE4FC0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здійснення заходів, спрямованих на удосконалення оперативно-розшукової роботи, підвищення її результативності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D9E">
        <w:tc>
          <w:tcPr>
            <w:tcW w:w="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8A4D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забезпечення якісного, та своєчасного виконання заходів, що відносяться до компетенції відповідно посади з неухильним дотриманням законодавства та правил власної безпеки;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участь в організації та практична робота з підготовки і проведення оперативних заходів;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до оформлення службових документів, що створюються за результатами проведення оперативних заходів.</w:t>
            </w:r>
          </w:p>
        </w:tc>
      </w:tr>
      <w:tr w:rsidR="008A4D9E">
        <w:tc>
          <w:tcPr>
            <w:tcW w:w="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8A4D9E">
        <w:tc>
          <w:tcPr>
            <w:tcW w:w="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8A4D9E" w:rsidRPr="009172ED">
        <w:tc>
          <w:tcPr>
            <w:tcW w:w="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 освіта. Кваліфікаційний рівень спеціаліст або магістр.</w:t>
            </w:r>
          </w:p>
        </w:tc>
      </w:tr>
      <w:tr w:rsidR="008A4D9E">
        <w:tc>
          <w:tcPr>
            <w:tcW w:w="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color w:val="E36C0A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Стаж роботи за напрямом діяльності не менше двох років. </w:t>
            </w:r>
          </w:p>
        </w:tc>
      </w:tr>
      <w:tr w:rsidR="008A4D9E">
        <w:tc>
          <w:tcPr>
            <w:tcW w:w="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8A4D9E">
        <w:tc>
          <w:tcPr>
            <w:tcW w:w="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4D9E">
        <w:tc>
          <w:tcPr>
            <w:tcW w:w="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правоохоронної діяльності,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правознавство, державне управління,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технології.</w:t>
            </w:r>
          </w:p>
        </w:tc>
      </w:tr>
      <w:tr w:rsidR="008A4D9E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8A4D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Наявність водійського посвідчення з категорією «В».</w:t>
            </w:r>
          </w:p>
        </w:tc>
      </w:tr>
      <w:tr w:rsidR="008A4D9E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 Конституція України; 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Кримінальний процесуальний кодекс України;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Кримінальний кодекс України;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«Про державну службу»;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 Закон України «Про Національне антикорупційне бюро України»; 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 Закон України «Про державну таємницю»; 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"Про оперативно-розшукову діяльність";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"Про Національну поліцію України";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відомчі нормативні акти, що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загальні правила етичної поведінки державних службовців.</w:t>
            </w:r>
          </w:p>
        </w:tc>
      </w:tr>
      <w:tr w:rsidR="008A4D9E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2.5</w:t>
            </w:r>
          </w:p>
        </w:tc>
        <w:tc>
          <w:tcPr>
            <w:tcW w:w="3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здатність до творчої діяльності і нестандартного мислення;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уміння та навички проведення заходів, що відносяться до компетенції (бажано);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 базові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проведення за напрямом діяльності (бажано);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володіння технічними засобами, що застосовуються під час роботи (бажано);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загальної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психології.</w:t>
            </w:r>
          </w:p>
        </w:tc>
      </w:tr>
      <w:tr w:rsidR="008A4D9E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2.6</w:t>
            </w:r>
          </w:p>
        </w:tc>
        <w:tc>
          <w:tcPr>
            <w:tcW w:w="3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 стійкість до стресу, емоційних і фізичних навантажень;</w:t>
            </w:r>
          </w:p>
          <w:p w:rsidR="008A4D9E" w:rsidRDefault="00FE4F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 висока швидкість мислення та прийняття рішень в умовах обмеженого часу;</w:t>
            </w:r>
          </w:p>
          <w:p w:rsidR="008A4D9E" w:rsidRDefault="00FE4FC0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 комунікабельність;</w:t>
            </w:r>
          </w:p>
          <w:p w:rsidR="008A4D9E" w:rsidRDefault="00FE4FC0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відповідальність за доручену справу.</w:t>
            </w:r>
          </w:p>
        </w:tc>
      </w:tr>
      <w:tr w:rsidR="008A4D9E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4D9E" w:rsidRDefault="00FE4FC0" w:rsidP="00FE4F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6 144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8A4D9E" w:rsidRDefault="008A4D9E">
      <w:pPr>
        <w:rPr>
          <w:lang w:val="uk-UA"/>
        </w:rPr>
      </w:pPr>
    </w:p>
    <w:p w:rsidR="008A4D9E" w:rsidRDefault="008A4D9E"/>
    <w:sectPr w:rsidR="008A4D9E">
      <w:pgSz w:w="11906" w:h="16838"/>
      <w:pgMar w:top="899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9E"/>
    <w:rsid w:val="00784741"/>
    <w:rsid w:val="008A4D9E"/>
    <w:rsid w:val="008C12BF"/>
    <w:rsid w:val="009172ED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52F12-A873-4BF7-A40F-E465B5B2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Pr>
      <w:rFonts w:ascii="Segoe UI" w:hAnsi="Segoe UI" w:cs="Segoe UI"/>
      <w:sz w:val="18"/>
      <w:szCs w:val="18"/>
      <w:lang w:val="ru-RU" w:eastAsia="en-US"/>
    </w:rPr>
  </w:style>
  <w:style w:type="character" w:customStyle="1" w:styleId="ListLabel1">
    <w:name w:val="ListLabel 1"/>
    <w:qFormat/>
    <w:rPr>
      <w:rFonts w:eastAsia="Times New Roman"/>
      <w:color w:val="000000"/>
    </w:rPr>
  </w:style>
  <w:style w:type="character" w:customStyle="1" w:styleId="ListLabel2">
    <w:name w:val="ListLabel 2"/>
    <w:qFormat/>
    <w:rPr>
      <w:rFonts w:cs="Times New Roman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No Spacing"/>
    <w:uiPriority w:val="99"/>
    <w:qFormat/>
    <w:rsid w:val="00750146"/>
    <w:pPr>
      <w:spacing w:line="240" w:lineRule="auto"/>
    </w:pPr>
    <w:rPr>
      <w:rFonts w:cs="Calibri"/>
      <w:lang w:val="ru-RU" w:eastAsia="en-US"/>
    </w:rPr>
  </w:style>
  <w:style w:type="paragraph" w:styleId="a7">
    <w:name w:val="Balloon Text"/>
    <w:basedOn w:val="a"/>
    <w:uiPriority w:val="99"/>
    <w:semiHidden/>
    <w:qFormat/>
    <w:rsid w:val="00B45BEF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2104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Microsoft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Admin</dc:creator>
  <cp:lastModifiedBy>lenovo</cp:lastModifiedBy>
  <cp:revision>2</cp:revision>
  <cp:lastPrinted>2016-03-03T15:01:00Z</cp:lastPrinted>
  <dcterms:created xsi:type="dcterms:W3CDTF">2016-03-11T07:55:00Z</dcterms:created>
  <dcterms:modified xsi:type="dcterms:W3CDTF">2016-03-11T07:55:00Z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