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AE" w:rsidRPr="002D1E05" w:rsidRDefault="00A431AE" w:rsidP="00A431AE">
      <w:pPr>
        <w:jc w:val="center"/>
        <w:rPr>
          <w:b/>
          <w:sz w:val="28"/>
          <w:szCs w:val="28"/>
          <w:lang w:val="uk-UA"/>
        </w:rPr>
      </w:pPr>
      <w:r w:rsidRPr="002D1E05">
        <w:rPr>
          <w:b/>
          <w:sz w:val="28"/>
          <w:szCs w:val="28"/>
          <w:lang w:val="uk-UA"/>
        </w:rPr>
        <w:t>ПРОФІЛЬ</w:t>
      </w:r>
    </w:p>
    <w:p w:rsidR="00A431AE" w:rsidRPr="002D1E05" w:rsidRDefault="00A431AE" w:rsidP="00A431AE">
      <w:pPr>
        <w:jc w:val="center"/>
        <w:rPr>
          <w:b/>
          <w:sz w:val="28"/>
          <w:szCs w:val="28"/>
          <w:lang w:val="uk-UA"/>
        </w:rPr>
      </w:pPr>
      <w:r w:rsidRPr="002D1E05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A431AE" w:rsidRPr="002D1E05" w:rsidRDefault="00A431AE" w:rsidP="00A431AE">
      <w:pPr>
        <w:jc w:val="center"/>
        <w:rPr>
          <w:b/>
          <w:sz w:val="28"/>
          <w:szCs w:val="28"/>
          <w:lang w:val="uk-UA"/>
        </w:rPr>
      </w:pPr>
      <w:r w:rsidRPr="002D1E05">
        <w:rPr>
          <w:b/>
          <w:i/>
          <w:sz w:val="28"/>
          <w:szCs w:val="28"/>
          <w:lang w:val="uk-UA"/>
        </w:rPr>
        <w:t>Заступника керівника Управління аналітики та обробки інформації</w:t>
      </w:r>
    </w:p>
    <w:p w:rsidR="00A431AE" w:rsidRPr="002D1E05" w:rsidRDefault="00A431AE" w:rsidP="00A431AE">
      <w:pPr>
        <w:jc w:val="center"/>
        <w:rPr>
          <w:b/>
          <w:sz w:val="28"/>
          <w:szCs w:val="28"/>
          <w:lang w:val="uk-UA"/>
        </w:rPr>
      </w:pPr>
      <w:r w:rsidRPr="002D1E0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431AE" w:rsidRDefault="00A431AE" w:rsidP="00A431AE">
      <w:pPr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37535D" w:rsidRPr="006B5EA2" w:rsidTr="00A02006">
        <w:tc>
          <w:tcPr>
            <w:tcW w:w="4608" w:type="dxa"/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7535D" w:rsidRPr="006B5EA2" w:rsidRDefault="0037535D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37535D" w:rsidRPr="006B5EA2" w:rsidTr="00A02006">
        <w:tc>
          <w:tcPr>
            <w:tcW w:w="4608" w:type="dxa"/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37535D" w:rsidRPr="006B5EA2" w:rsidRDefault="0037535D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37535D" w:rsidRPr="008D0902" w:rsidTr="00A02006">
        <w:tc>
          <w:tcPr>
            <w:tcW w:w="4608" w:type="dxa"/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37535D" w:rsidRPr="008D0902" w:rsidTr="00A02006">
        <w:tc>
          <w:tcPr>
            <w:tcW w:w="4608" w:type="dxa"/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7535D" w:rsidRPr="006B5EA2" w:rsidRDefault="0037535D" w:rsidP="00A02006">
            <w:pPr>
              <w:rPr>
                <w:lang w:val="uk-UA"/>
              </w:rPr>
            </w:pPr>
          </w:p>
        </w:tc>
      </w:tr>
      <w:tr w:rsidR="0037535D" w:rsidRPr="006B5EA2" w:rsidTr="00A02006">
        <w:tc>
          <w:tcPr>
            <w:tcW w:w="4608" w:type="dxa"/>
            <w:shd w:val="clear" w:color="auto" w:fill="auto"/>
          </w:tcPr>
          <w:p w:rsidR="0037535D" w:rsidRPr="006B5EA2" w:rsidRDefault="0037535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7535D" w:rsidRPr="006B5EA2" w:rsidRDefault="0037535D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37535D" w:rsidRPr="002D1E05" w:rsidRDefault="0037535D" w:rsidP="00A431AE">
      <w:pPr>
        <w:rPr>
          <w:bCs/>
          <w:lang w:val="uk-UA"/>
        </w:rPr>
      </w:pPr>
    </w:p>
    <w:p w:rsidR="00A431AE" w:rsidRPr="002D1E05" w:rsidRDefault="00A431AE" w:rsidP="00A431AE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rPr>
                <w:b/>
                <w:bCs/>
                <w:lang w:val="uk-UA"/>
              </w:rPr>
            </w:pPr>
            <w:r w:rsidRPr="002D1E05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A431AE" w:rsidRPr="002D1E05" w:rsidRDefault="00A431AE" w:rsidP="00B4162F">
            <w:pPr>
              <w:rPr>
                <w:b/>
                <w:bCs/>
                <w:lang w:val="uk-UA"/>
              </w:rPr>
            </w:pPr>
            <w:r w:rsidRPr="002D1E0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A431AE" w:rsidP="00B4162F">
            <w:pPr>
              <w:tabs>
                <w:tab w:val="left" w:pos="297"/>
              </w:tabs>
              <w:jc w:val="both"/>
              <w:rPr>
                <w:lang w:val="uk-UA"/>
              </w:rPr>
            </w:pPr>
            <w:r w:rsidRPr="002D1E05">
              <w:rPr>
                <w:lang w:val="uk-UA"/>
              </w:rPr>
              <w:t>Національне антикорупційне бюро України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A431AE" w:rsidP="00B4162F">
            <w:pPr>
              <w:tabs>
                <w:tab w:val="left" w:pos="297"/>
              </w:tabs>
              <w:jc w:val="both"/>
              <w:rPr>
                <w:lang w:val="uk-UA"/>
              </w:rPr>
            </w:pPr>
            <w:r w:rsidRPr="002D1E05">
              <w:rPr>
                <w:lang w:val="uk-UA"/>
              </w:rPr>
              <w:t xml:space="preserve">Управління аналітики та обробки інформації  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A431AE" w:rsidP="00B4162F">
            <w:pPr>
              <w:tabs>
                <w:tab w:val="left" w:pos="297"/>
              </w:tabs>
              <w:jc w:val="both"/>
              <w:rPr>
                <w:bCs/>
                <w:lang w:val="uk-UA"/>
              </w:rPr>
            </w:pPr>
            <w:r w:rsidRPr="002D1E05">
              <w:rPr>
                <w:bCs/>
                <w:lang w:val="uk-UA"/>
              </w:rPr>
              <w:t>Заступник керівника Управління аналітики та обробки інформації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caps/>
                <w:lang w:val="uk-UA"/>
              </w:rPr>
            </w:pPr>
            <w:r w:rsidRPr="002D1E05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A431AE" w:rsidP="00B4162F">
            <w:pPr>
              <w:tabs>
                <w:tab w:val="left" w:pos="297"/>
              </w:tabs>
              <w:rPr>
                <w:lang w:val="uk-UA"/>
              </w:rPr>
            </w:pP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A431AE" w:rsidP="00B4162F">
            <w:pPr>
              <w:tabs>
                <w:tab w:val="left" w:pos="297"/>
              </w:tabs>
              <w:rPr>
                <w:lang w:val="uk-UA"/>
              </w:rPr>
            </w:pPr>
          </w:p>
        </w:tc>
      </w:tr>
      <w:tr w:rsidR="00A431AE" w:rsidRPr="008D0902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A431AE" w:rsidP="00B4162F">
            <w:pPr>
              <w:rPr>
                <w:caps/>
                <w:lang w:val="uk-UA"/>
              </w:rPr>
            </w:pPr>
            <w:r w:rsidRPr="002D1E05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FB0618" w:rsidP="002D1E05">
            <w:pPr>
              <w:tabs>
                <w:tab w:val="left" w:pos="297"/>
              </w:tabs>
              <w:jc w:val="both"/>
              <w:rPr>
                <w:shd w:val="clear" w:color="auto" w:fill="FFFFFF"/>
                <w:lang w:val="uk-UA"/>
              </w:rPr>
            </w:pPr>
            <w:r w:rsidRPr="002D1E05">
              <w:rPr>
                <w:lang w:val="uk-UA"/>
              </w:rPr>
              <w:t xml:space="preserve">Здійснює </w:t>
            </w:r>
            <w:r w:rsidR="00514FFA" w:rsidRPr="002D1E05">
              <w:rPr>
                <w:lang w:val="uk-UA"/>
              </w:rPr>
              <w:t>координацію роботи структурних підрозділів Управління аналітики та обробки інформації в частині збору, обробки та аналізу інформації, необхідної для виконання завдань НАБУ</w:t>
            </w:r>
            <w:r w:rsidR="002D1E05">
              <w:rPr>
                <w:lang w:val="uk-UA"/>
              </w:rPr>
              <w:t>, п</w:t>
            </w:r>
            <w:r w:rsidR="002D1E05" w:rsidRPr="004E4626">
              <w:rPr>
                <w:lang w:val="uk-UA"/>
              </w:rPr>
              <w:t xml:space="preserve">опередження та виявлення </w:t>
            </w:r>
            <w:r w:rsidR="002D1E05" w:rsidRPr="003E22B4">
              <w:rPr>
                <w:lang w:val="uk-UA"/>
              </w:rPr>
              <w:t xml:space="preserve">кримінальних </w:t>
            </w:r>
            <w:r w:rsidR="002D1E05"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A431AE" w:rsidRPr="002D1E05" w:rsidRDefault="00514FFA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47243E" w:rsidRPr="002D1E05" w:rsidRDefault="009C3488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</w:t>
            </w:r>
            <w:r w:rsidR="0047243E" w:rsidRPr="002D1E05">
              <w:rPr>
                <w:rFonts w:ascii="Times New Roman" w:hAnsi="Times New Roman"/>
                <w:sz w:val="24"/>
                <w:szCs w:val="24"/>
              </w:rPr>
              <w:t>дійснює координац</w:t>
            </w:r>
            <w:r w:rsidR="00E34F09" w:rsidRPr="002D1E05">
              <w:rPr>
                <w:rFonts w:ascii="Times New Roman" w:hAnsi="Times New Roman"/>
                <w:sz w:val="24"/>
                <w:szCs w:val="24"/>
              </w:rPr>
              <w:t xml:space="preserve">ію </w:t>
            </w:r>
            <w:r w:rsidR="0047243E" w:rsidRPr="002D1E05">
              <w:rPr>
                <w:rFonts w:ascii="Times New Roman" w:hAnsi="Times New Roman"/>
                <w:sz w:val="24"/>
                <w:szCs w:val="24"/>
              </w:rPr>
              <w:t>роботи в частині збору, обробки та аналізу інформації,</w:t>
            </w:r>
            <w:r w:rsidR="002D1E05" w:rsidRPr="002D1E05">
              <w:rPr>
                <w:rFonts w:ascii="Times New Roman" w:hAnsi="Times New Roman"/>
                <w:sz w:val="24"/>
                <w:szCs w:val="24"/>
              </w:rPr>
              <w:t xml:space="preserve"> попередження та виявлення кримінальних корупційних правопорушень, віднесених до підслідності Національного антикорупційного бюро України</w:t>
            </w:r>
            <w:r w:rsidR="0047243E" w:rsidRPr="002D1E05">
              <w:rPr>
                <w:rFonts w:ascii="Times New Roman" w:hAnsi="Times New Roman"/>
                <w:sz w:val="24"/>
                <w:szCs w:val="24"/>
              </w:rPr>
              <w:t xml:space="preserve"> безпосереднє керівництво У</w:t>
            </w:r>
            <w:r w:rsidR="00772D64" w:rsidRPr="002D1E05">
              <w:rPr>
                <w:rFonts w:ascii="Times New Roman" w:hAnsi="Times New Roman"/>
                <w:sz w:val="24"/>
                <w:szCs w:val="24"/>
              </w:rPr>
              <w:t>правління у випадку відсутності к</w:t>
            </w:r>
            <w:r w:rsidR="0047243E" w:rsidRPr="002D1E05">
              <w:rPr>
                <w:rFonts w:ascii="Times New Roman" w:hAnsi="Times New Roman"/>
                <w:sz w:val="24"/>
                <w:szCs w:val="24"/>
              </w:rPr>
              <w:t>ерівника Управління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9C3488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носить на розгляд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ерівника Управління пропозиції стосовно організації структури, кадрового забезпечення Управління, підвищення кваліфікації персоналу,  впровадження стандартів, процедур та інших документів, які регламентують діяльність Управл</w:t>
            </w:r>
            <w:r w:rsidR="00CE2F12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іння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9C3488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рганізовує підготовку й рекомендує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ерівнику Управління поточні та перспективні плани </w:t>
            </w:r>
            <w:r w:rsidR="006E134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роботи 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аналітичного Управління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47243E" w:rsidRPr="002D1E05" w:rsidRDefault="009C3488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дійснює контроль за якістю виконання співробітниками Управління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завдань, доручень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дотримання регламентів, порядку </w:t>
            </w:r>
            <w:r w:rsidR="0047243E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роботи із службовою інформацією та інших правил НАБУ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47243E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організовує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межах своєї компетенції, 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ефективну взаємодію Управління із іншими структурними підрозділами</w:t>
            </w:r>
            <w:r w:rsidR="009C3488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47243E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r w:rsidR="00772D64" w:rsidRPr="002D1E05">
              <w:rPr>
                <w:rFonts w:ascii="Times New Roman" w:hAnsi="Times New Roman"/>
                <w:sz w:val="24"/>
                <w:szCs w:val="24"/>
              </w:rPr>
              <w:t>,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межах своєї компетенції, 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>ефективну взаємодію із  державними органами та представниками приватного сектору</w:t>
            </w:r>
            <w:r w:rsidR="009C3488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47243E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опрацьовує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 дорученням керівника Управління та в межах своєї компетенції 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інформацію, необхідну для здійснення завдань Управління</w:t>
            </w:r>
            <w:r w:rsidR="009C3488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47243E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вивчає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межах своєї компетенції та поставлених завдань, </w:t>
            </w: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практику роботи провідних світових антикорупційних організацій з питань, які відносяться до компетенції Управління</w:t>
            </w:r>
            <w:r w:rsidR="009C3488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7243E" w:rsidRPr="002D1E05" w:rsidRDefault="0047243E" w:rsidP="00B4162F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бере участь</w:t>
            </w:r>
            <w:r w:rsidR="00772D64" w:rsidRPr="002D1E05">
              <w:rPr>
                <w:rFonts w:ascii="Times New Roman" w:hAnsi="Times New Roman"/>
                <w:sz w:val="24"/>
                <w:szCs w:val="24"/>
              </w:rPr>
              <w:t>,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межах своєї компетенції, 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>у міжнародних заходах та заходах, що проводяться за участі міжнародних експертів</w:t>
            </w:r>
            <w:r w:rsidR="009C3488" w:rsidRPr="002D1E05">
              <w:rPr>
                <w:rFonts w:ascii="Times New Roman" w:hAnsi="Times New Roman"/>
                <w:sz w:val="24"/>
                <w:szCs w:val="24"/>
              </w:rPr>
              <w:t>;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43E" w:rsidRPr="002D1E05" w:rsidRDefault="009C3488" w:rsidP="00772D64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7"/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514FFA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носить пропозиції </w:t>
            </w:r>
            <w:r w:rsidR="00772D64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 w:rsidR="00514FFA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ерівнику Управління</w:t>
            </w:r>
            <w:r w:rsidR="00B4162F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14FFA" w:rsidRPr="002D1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щодо вдосконалення роботи Управління.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47243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A431AE" w:rsidRPr="002D1E05" w:rsidRDefault="0047243E" w:rsidP="00B4162F">
            <w:pPr>
              <w:tabs>
                <w:tab w:val="left" w:pos="297"/>
              </w:tabs>
              <w:rPr>
                <w:lang w:val="uk-UA"/>
              </w:rPr>
            </w:pPr>
            <w:r w:rsidRPr="002D1E05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A431AE" w:rsidRPr="002D1E05" w:rsidRDefault="0047243E" w:rsidP="00B4162F">
            <w:pPr>
              <w:tabs>
                <w:tab w:val="left" w:pos="297"/>
              </w:tabs>
              <w:rPr>
                <w:lang w:val="uk-UA"/>
              </w:rPr>
            </w:pPr>
            <w:r w:rsidRPr="002D1E05">
              <w:rPr>
                <w:lang w:val="uk-UA"/>
              </w:rPr>
              <w:t>Мінімальні загальні вимоги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47243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A431AE" w:rsidRPr="002D1E05" w:rsidRDefault="0047243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571C97" w:rsidP="00B4162F">
            <w:pPr>
              <w:tabs>
                <w:tab w:val="left" w:pos="297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A431AE" w:rsidRPr="008D0902" w:rsidTr="00B4162F">
        <w:tc>
          <w:tcPr>
            <w:tcW w:w="666" w:type="dxa"/>
            <w:shd w:val="clear" w:color="auto" w:fill="auto"/>
          </w:tcPr>
          <w:p w:rsidR="00A431AE" w:rsidRPr="002D1E05" w:rsidRDefault="0047243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A431AE" w:rsidRPr="002D1E05" w:rsidRDefault="0047243E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571C97" w:rsidRPr="002D1E05" w:rsidRDefault="00571C97" w:rsidP="00571C97">
            <w:pPr>
              <w:tabs>
                <w:tab w:val="left" w:pos="297"/>
                <w:tab w:val="left" w:pos="2445"/>
              </w:tabs>
              <w:jc w:val="both"/>
              <w:rPr>
                <w:lang w:val="uk-UA"/>
              </w:rPr>
            </w:pPr>
            <w:r w:rsidRPr="002D1E05">
              <w:rPr>
                <w:lang w:val="uk-UA"/>
              </w:rPr>
              <w:t>Повна вища освіта.</w:t>
            </w:r>
            <w:r>
              <w:rPr>
                <w:lang w:val="uk-UA"/>
              </w:rPr>
              <w:tab/>
            </w:r>
          </w:p>
          <w:p w:rsidR="00EF496F" w:rsidRPr="002D1E05" w:rsidRDefault="00514FFA" w:rsidP="00B4162F">
            <w:pPr>
              <w:tabs>
                <w:tab w:val="left" w:pos="297"/>
              </w:tabs>
              <w:jc w:val="both"/>
              <w:rPr>
                <w:lang w:val="uk-UA"/>
              </w:rPr>
            </w:pPr>
            <w:r w:rsidRPr="002D1E05">
              <w:rPr>
                <w:lang w:val="uk-UA"/>
              </w:rPr>
              <w:t>Економічна 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  <w:bookmarkStart w:id="0" w:name="_GoBack"/>
            <w:bookmarkEnd w:id="0"/>
          </w:p>
        </w:tc>
      </w:tr>
      <w:tr w:rsidR="00894825" w:rsidRPr="002D1E05" w:rsidTr="00B4162F">
        <w:tc>
          <w:tcPr>
            <w:tcW w:w="666" w:type="dxa"/>
            <w:shd w:val="clear" w:color="auto" w:fill="auto"/>
          </w:tcPr>
          <w:p w:rsidR="00894825" w:rsidRPr="002D1E05" w:rsidRDefault="00894825" w:rsidP="00B4162F">
            <w:pPr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894825" w:rsidRPr="002D1E05" w:rsidRDefault="00894825" w:rsidP="00B4162F">
            <w:pPr>
              <w:rPr>
                <w:caps/>
                <w:lang w:val="uk-UA"/>
              </w:rPr>
            </w:pPr>
            <w:r w:rsidRPr="002D1E05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894825" w:rsidRDefault="00894825">
            <w:pPr>
              <w:tabs>
                <w:tab w:val="left" w:pos="312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Стаж роботи на посадах у аудиторських компаніях та/або в підрозділах аудиту, ревізії, внутрішнього контролю, аналітики  фінансових установ та/або міжнародних компаній не менше </w:t>
            </w:r>
            <w:r w:rsidR="008D0902">
              <w:rPr>
                <w:lang w:val="uk-UA"/>
              </w:rPr>
              <w:t>трьох років</w:t>
            </w:r>
            <w:r>
              <w:rPr>
                <w:lang w:val="uk-UA"/>
              </w:rPr>
              <w:t>.</w:t>
            </w:r>
          </w:p>
          <w:p w:rsidR="00894825" w:rsidRDefault="00894825">
            <w:pPr>
              <w:tabs>
                <w:tab w:val="left" w:pos="312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 w:rsidRPr="002D1E05">
              <w:rPr>
                <w:lang w:val="uk-UA"/>
              </w:rPr>
              <w:t xml:space="preserve">на керівних посадах не менше </w:t>
            </w:r>
            <w:r>
              <w:rPr>
                <w:lang w:val="uk-UA"/>
              </w:rPr>
              <w:t>одного року</w:t>
            </w:r>
            <w:r w:rsidRPr="002D1E05">
              <w:rPr>
                <w:lang w:val="uk-UA"/>
              </w:rPr>
              <w:t>.</w:t>
            </w:r>
          </w:p>
        </w:tc>
      </w:tr>
      <w:tr w:rsidR="00894825" w:rsidRPr="002D1E05" w:rsidTr="00B4162F">
        <w:tc>
          <w:tcPr>
            <w:tcW w:w="666" w:type="dxa"/>
            <w:shd w:val="clear" w:color="auto" w:fill="auto"/>
          </w:tcPr>
          <w:p w:rsidR="00894825" w:rsidRPr="002D1E05" w:rsidRDefault="00894825" w:rsidP="00B416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94825" w:rsidRPr="002D1E05" w:rsidRDefault="00894825" w:rsidP="00B4162F">
            <w:pPr>
              <w:tabs>
                <w:tab w:val="left" w:pos="297"/>
              </w:tabs>
              <w:rPr>
                <w:lang w:val="uk-UA"/>
              </w:rPr>
            </w:pPr>
            <w:r w:rsidRPr="002D1E05">
              <w:rPr>
                <w:lang w:val="uk-UA"/>
              </w:rPr>
              <w:t>Спеціальні вимоги</w:t>
            </w:r>
          </w:p>
        </w:tc>
      </w:tr>
      <w:tr w:rsidR="00894825" w:rsidRPr="008D0902" w:rsidTr="00B4162F">
        <w:trPr>
          <w:trHeight w:val="70"/>
        </w:trPr>
        <w:tc>
          <w:tcPr>
            <w:tcW w:w="666" w:type="dxa"/>
            <w:shd w:val="clear" w:color="auto" w:fill="auto"/>
          </w:tcPr>
          <w:p w:rsidR="00894825" w:rsidRPr="002D1E05" w:rsidRDefault="00894825" w:rsidP="00B4162F">
            <w:pPr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894825" w:rsidRPr="002D1E05" w:rsidRDefault="00894825" w:rsidP="00B4162F">
            <w:pPr>
              <w:jc w:val="both"/>
              <w:rPr>
                <w:caps/>
                <w:lang w:val="uk-UA"/>
              </w:rPr>
            </w:pPr>
            <w:r w:rsidRPr="002D1E05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94825" w:rsidRDefault="00894825">
            <w:pPr>
              <w:tabs>
                <w:tab w:val="left" w:pos="327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894825" w:rsidRPr="002D1E05" w:rsidTr="00B4162F">
        <w:trPr>
          <w:trHeight w:val="70"/>
        </w:trPr>
        <w:tc>
          <w:tcPr>
            <w:tcW w:w="666" w:type="dxa"/>
            <w:shd w:val="clear" w:color="auto" w:fill="auto"/>
          </w:tcPr>
          <w:p w:rsidR="00894825" w:rsidRPr="002D1E05" w:rsidRDefault="00894825" w:rsidP="00B4162F">
            <w:pPr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894825" w:rsidRPr="002D1E05" w:rsidRDefault="00894825" w:rsidP="00B4162F">
            <w:pPr>
              <w:rPr>
                <w:caps/>
                <w:lang w:val="uk-UA"/>
              </w:rPr>
            </w:pPr>
            <w:r w:rsidRPr="002D1E05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94825" w:rsidRDefault="00894825">
            <w:pPr>
              <w:tabs>
                <w:tab w:val="left" w:pos="312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Досвід роботи у фінансовій та економічній сферах (аудитор, ревізор, інспектор, бізнес-аналітик, ризик-аналітик), в тому числі в державному або приватному секторі.</w:t>
            </w:r>
          </w:p>
        </w:tc>
      </w:tr>
      <w:tr w:rsidR="00B4162F" w:rsidRPr="002D1E05" w:rsidTr="00B4162F">
        <w:tc>
          <w:tcPr>
            <w:tcW w:w="666" w:type="dxa"/>
            <w:shd w:val="clear" w:color="auto" w:fill="auto"/>
          </w:tcPr>
          <w:p w:rsidR="00B4162F" w:rsidRPr="002D1E05" w:rsidRDefault="00B4162F" w:rsidP="00B4162F">
            <w:pPr>
              <w:rPr>
                <w:caps/>
                <w:lang w:val="uk-UA"/>
              </w:rPr>
            </w:pPr>
            <w:r w:rsidRPr="002D1E05">
              <w:rPr>
                <w:lang w:val="uk-UA"/>
              </w:rPr>
              <w:br w:type="page"/>
            </w:r>
            <w:r w:rsidRPr="002D1E05">
              <w:rPr>
                <w:lang w:val="uk-UA"/>
              </w:rPr>
              <w:br w:type="page"/>
            </w:r>
            <w:r w:rsidRPr="002D1E05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B4162F" w:rsidRPr="002D1E05" w:rsidRDefault="00B4162F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знання нормативно-правових актів: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державну службу»;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10"/>
              </w:numPr>
              <w:tabs>
                <w:tab w:val="left" w:pos="779"/>
              </w:tabs>
              <w:spacing w:after="0" w:line="240" w:lineRule="auto"/>
              <w:ind w:left="3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Закон України «Про об’єкти державного управління»;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методи і способи контролю виконання доручень;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порядок управління та організація діловодства;</w:t>
            </w:r>
          </w:p>
          <w:p w:rsidR="00CA5754" w:rsidRPr="002D1E05" w:rsidRDefault="00B4162F" w:rsidP="00CA575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основи психології та сучасні методи управління персоналом;</w:t>
            </w:r>
          </w:p>
          <w:p w:rsidR="00CA5754" w:rsidRPr="002D1E05" w:rsidRDefault="00CA5754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B4162F" w:rsidRPr="002D1E05" w:rsidRDefault="00772D64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</w:t>
            </w:r>
            <w:r w:rsidR="00B4162F" w:rsidRPr="002D1E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162F" w:rsidRPr="002D1E05" w:rsidRDefault="00B4162F" w:rsidP="00B4162F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514FFA" w:rsidP="00B4162F">
            <w:pPr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lastRenderedPageBreak/>
              <w:t>2.</w:t>
            </w:r>
            <w:r w:rsidR="00B4162F" w:rsidRPr="002D1E05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A431AE" w:rsidRPr="002D1E05" w:rsidRDefault="00514FFA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514FFA" w:rsidP="00772D64">
            <w:pPr>
              <w:tabs>
                <w:tab w:val="left" w:pos="297"/>
              </w:tabs>
              <w:jc w:val="both"/>
              <w:rPr>
                <w:b/>
                <w:lang w:val="uk-UA"/>
              </w:rPr>
            </w:pPr>
            <w:r w:rsidRPr="002D1E05">
              <w:rPr>
                <w:b/>
                <w:lang w:val="uk-UA"/>
              </w:rPr>
              <w:t>Управлінські компетенції: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визначити і ухвалювати організаційні та управлінські рішення;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визначати пріоритети, ставити та досягати поставлені цілі (завдання);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ефективно, в залежності від потреб, знаходити, розміщувати та використовувати ресурси, розподіляти завдання (навички проектного менеджера);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мотивувати та підвищувати кваліфікацію персоналу;</w:t>
            </w:r>
          </w:p>
          <w:p w:rsidR="00A431AE" w:rsidRPr="002D1E05" w:rsidRDefault="00514FFA" w:rsidP="00772D64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вміння контролювати ефективність діяльності, систематично відстежувати, збирати і обробляти інформацію про хід виконання завдань, використання ресурсів та </w:t>
            </w:r>
            <w:r w:rsidRPr="002D1E05">
              <w:rPr>
                <w:rFonts w:ascii="Times New Roman" w:hAnsi="Times New Roman"/>
                <w:sz w:val="24"/>
                <w:szCs w:val="24"/>
              </w:rPr>
              <w:lastRenderedPageBreak/>
              <w:t>дотримання термінів</w:t>
            </w:r>
            <w:r w:rsidR="0047243E" w:rsidRPr="002D1E0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A431AE" w:rsidRPr="002D1E05" w:rsidRDefault="0047243E" w:rsidP="00772D64">
            <w:pPr>
              <w:pStyle w:val="a6"/>
              <w:tabs>
                <w:tab w:val="left" w:pos="297"/>
              </w:tabs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2D1E05">
              <w:rPr>
                <w:rFonts w:eastAsia="Calibri"/>
                <w:b/>
                <w:lang w:eastAsia="en-US"/>
              </w:rPr>
              <w:t>Функціональні компетенції: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аналізувати та систематично і ретельно перевіряти інформацію;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оцінювати позитивні та негативні сторони знайденої/отриманої інформації;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</w:t>
            </w:r>
            <w:r w:rsidR="00696296" w:rsidRPr="002D1E05">
              <w:rPr>
                <w:rFonts w:ascii="Times New Roman" w:hAnsi="Times New Roman"/>
                <w:sz w:val="24"/>
                <w:szCs w:val="24"/>
              </w:rPr>
              <w:t>спільного рішення;</w:t>
            </w:r>
            <w:r w:rsidRPr="002D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296" w:rsidRPr="002D1E05" w:rsidRDefault="0047243E" w:rsidP="00772D64">
            <w:pPr>
              <w:pStyle w:val="a5"/>
              <w:numPr>
                <w:ilvl w:val="0"/>
                <w:numId w:val="7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обирати та погоджувати найкращі об’єктивні та неупереджені рішення або альтернативні варіанти досягнення поставленої мети, шляхом аналізу, прогнозування та оцінки ситуації і проблем, що її спричинили;</w:t>
            </w:r>
          </w:p>
          <w:p w:rsidR="002D1E05" w:rsidRPr="002D1E05" w:rsidRDefault="00514FFA" w:rsidP="002D1E05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color w:val="FF0000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2D1E05" w:rsidRPr="002D1E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1E05" w:rsidRPr="002D1E05" w:rsidRDefault="002D1E05" w:rsidP="002D1E05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різнонаправлених даних. </w:t>
            </w:r>
          </w:p>
        </w:tc>
      </w:tr>
      <w:tr w:rsidR="00A431AE" w:rsidRPr="008D0902" w:rsidTr="00B4162F">
        <w:tc>
          <w:tcPr>
            <w:tcW w:w="666" w:type="dxa"/>
            <w:shd w:val="clear" w:color="auto" w:fill="auto"/>
          </w:tcPr>
          <w:p w:rsidR="00A431AE" w:rsidRPr="002D1E05" w:rsidRDefault="00514FFA" w:rsidP="00B4162F">
            <w:pPr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lastRenderedPageBreak/>
              <w:t>2.</w:t>
            </w:r>
            <w:r w:rsidR="00B4162F" w:rsidRPr="002D1E05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shd w:val="clear" w:color="auto" w:fill="auto"/>
          </w:tcPr>
          <w:p w:rsidR="00A431AE" w:rsidRPr="002D1E05" w:rsidRDefault="00514FFA" w:rsidP="00B4162F">
            <w:pPr>
              <w:rPr>
                <w:lang w:val="uk-UA"/>
              </w:rPr>
            </w:pPr>
            <w:r w:rsidRPr="002D1E05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571C97" w:rsidRPr="00571C97" w:rsidRDefault="00571C97" w:rsidP="00571C97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C97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організаторські здібності; 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здатність максимально використовувати </w:t>
            </w:r>
            <w:r w:rsidRPr="002D1E05">
              <w:rPr>
                <w:rFonts w:ascii="Times New Roman" w:hAnsi="Times New Roman"/>
                <w:sz w:val="24"/>
                <w:szCs w:val="24"/>
              </w:rPr>
              <w:lastRenderedPageBreak/>
              <w:t>власні можливості;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30530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 xml:space="preserve">стійкість до стресу; </w:t>
            </w:r>
          </w:p>
          <w:p w:rsidR="00A431AE" w:rsidRPr="002D1E05" w:rsidRDefault="00430530" w:rsidP="00430530">
            <w:pPr>
              <w:pStyle w:val="a5"/>
              <w:numPr>
                <w:ilvl w:val="1"/>
                <w:numId w:val="2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05">
              <w:rPr>
                <w:rFonts w:ascii="Times New Roman" w:hAnsi="Times New Roman"/>
                <w:sz w:val="24"/>
                <w:szCs w:val="24"/>
              </w:rPr>
              <w:t>здатність постійно критично аналізувати кінцеву ефективність, стиль та методи власної організаційно-управлінської діяльності і знаходити шляхи її подальшого вдосконалення.</w:t>
            </w:r>
          </w:p>
        </w:tc>
      </w:tr>
      <w:tr w:rsidR="00A431AE" w:rsidRPr="002D1E05" w:rsidTr="00B4162F">
        <w:tc>
          <w:tcPr>
            <w:tcW w:w="666" w:type="dxa"/>
            <w:shd w:val="clear" w:color="auto" w:fill="auto"/>
          </w:tcPr>
          <w:p w:rsidR="00A431AE" w:rsidRPr="002D1E05" w:rsidRDefault="00A431AE" w:rsidP="00B4162F">
            <w:pPr>
              <w:jc w:val="center"/>
              <w:rPr>
                <w:caps/>
                <w:lang w:val="uk-UA"/>
              </w:rPr>
            </w:pPr>
            <w:r w:rsidRPr="002D1E05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942" w:type="dxa"/>
            <w:shd w:val="clear" w:color="auto" w:fill="auto"/>
          </w:tcPr>
          <w:p w:rsidR="00A431AE" w:rsidRPr="002D1E05" w:rsidRDefault="0047243E" w:rsidP="00B4162F">
            <w:pPr>
              <w:keepNext/>
              <w:keepLines/>
              <w:jc w:val="center"/>
              <w:outlineLvl w:val="2"/>
              <w:rPr>
                <w:lang w:val="uk-UA"/>
              </w:rPr>
            </w:pPr>
            <w:r w:rsidRPr="002D1E05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A431AE" w:rsidRPr="002D1E05" w:rsidRDefault="0047243E" w:rsidP="00794767">
            <w:pPr>
              <w:keepNext/>
              <w:keepLines/>
              <w:tabs>
                <w:tab w:val="left" w:pos="297"/>
              </w:tabs>
              <w:jc w:val="center"/>
              <w:outlineLvl w:val="2"/>
              <w:rPr>
                <w:lang w:val="uk-UA"/>
              </w:rPr>
            </w:pPr>
            <w:r w:rsidRPr="002D1E05">
              <w:rPr>
                <w:lang w:val="uk-UA"/>
              </w:rPr>
              <w:t>306</w:t>
            </w:r>
            <w:r w:rsidR="00794767" w:rsidRPr="002D1E05">
              <w:rPr>
                <w:lang w:val="uk-UA"/>
              </w:rPr>
              <w:t>94</w:t>
            </w:r>
            <w:r w:rsidRPr="002D1E05">
              <w:rPr>
                <w:lang w:val="uk-UA"/>
              </w:rPr>
              <w:t>,00</w:t>
            </w:r>
          </w:p>
        </w:tc>
      </w:tr>
    </w:tbl>
    <w:p w:rsidR="00A431AE" w:rsidRPr="002D1E05" w:rsidRDefault="00A431AE" w:rsidP="00A431AE">
      <w:pPr>
        <w:rPr>
          <w:lang w:val="uk-UA"/>
        </w:rPr>
      </w:pPr>
    </w:p>
    <w:p w:rsidR="00A431AE" w:rsidRPr="002D1E05" w:rsidRDefault="00A431AE" w:rsidP="00B4162F">
      <w:pPr>
        <w:jc w:val="both"/>
        <w:rPr>
          <w:lang w:val="uk-UA"/>
        </w:rPr>
      </w:pPr>
      <w:r w:rsidRPr="002D1E0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A431AE" w:rsidRPr="002D1E05" w:rsidRDefault="00A431AE" w:rsidP="00A431AE">
      <w:pPr>
        <w:rPr>
          <w:lang w:val="uk-UA"/>
        </w:rPr>
      </w:pPr>
    </w:p>
    <w:p w:rsidR="00A431AE" w:rsidRPr="002D1E05" w:rsidRDefault="00A431AE" w:rsidP="00A431AE">
      <w:pPr>
        <w:spacing w:after="200" w:line="276" w:lineRule="auto"/>
        <w:rPr>
          <w:lang w:val="uk-UA"/>
        </w:rPr>
      </w:pPr>
    </w:p>
    <w:p w:rsidR="000A6F5C" w:rsidRPr="002D1E05" w:rsidRDefault="000A6F5C">
      <w:pPr>
        <w:rPr>
          <w:lang w:val="uk-UA"/>
        </w:rPr>
      </w:pPr>
    </w:p>
    <w:sectPr w:rsidR="000A6F5C" w:rsidRPr="002D1E05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5A" w:rsidRDefault="00D8465A">
      <w:r>
        <w:separator/>
      </w:r>
    </w:p>
  </w:endnote>
  <w:endnote w:type="continuationSeparator" w:id="0">
    <w:p w:rsidR="00D8465A" w:rsidRDefault="00D8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5A" w:rsidRDefault="00D8465A">
      <w:r>
        <w:separator/>
      </w:r>
    </w:p>
  </w:footnote>
  <w:footnote w:type="continuationSeparator" w:id="0">
    <w:p w:rsidR="00D8465A" w:rsidRDefault="00D8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C7" w:rsidRDefault="00AC5E2F">
    <w:pPr>
      <w:pStyle w:val="a3"/>
      <w:jc w:val="center"/>
    </w:pPr>
    <w:r>
      <w:fldChar w:fldCharType="begin"/>
    </w:r>
    <w:r w:rsidR="00A431AE">
      <w:instrText>PAGE   \* MERGEFORMAT</w:instrText>
    </w:r>
    <w:r>
      <w:fldChar w:fldCharType="separate"/>
    </w:r>
    <w:r w:rsidR="008D0902">
      <w:rPr>
        <w:noProof/>
      </w:rPr>
      <w:t>3</w:t>
    </w:r>
    <w:r>
      <w:fldChar w:fldCharType="end"/>
    </w:r>
  </w:p>
  <w:p w:rsidR="002126C7" w:rsidRDefault="00D846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1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4A3523E4"/>
    <w:multiLevelType w:val="hybridMultilevel"/>
    <w:tmpl w:val="7116F04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431AE"/>
    <w:rsid w:val="00023298"/>
    <w:rsid w:val="00062353"/>
    <w:rsid w:val="00065D3E"/>
    <w:rsid w:val="000820A8"/>
    <w:rsid w:val="000828A7"/>
    <w:rsid w:val="000A6F5C"/>
    <w:rsid w:val="001C3E3C"/>
    <w:rsid w:val="001F18B5"/>
    <w:rsid w:val="002834C7"/>
    <w:rsid w:val="002D1E05"/>
    <w:rsid w:val="0037535D"/>
    <w:rsid w:val="00377B34"/>
    <w:rsid w:val="00430530"/>
    <w:rsid w:val="004407B6"/>
    <w:rsid w:val="00452255"/>
    <w:rsid w:val="0047243E"/>
    <w:rsid w:val="004C555C"/>
    <w:rsid w:val="004E660C"/>
    <w:rsid w:val="004F2BFC"/>
    <w:rsid w:val="00514FFA"/>
    <w:rsid w:val="00534194"/>
    <w:rsid w:val="00570595"/>
    <w:rsid w:val="00571C97"/>
    <w:rsid w:val="005949F5"/>
    <w:rsid w:val="005D71F6"/>
    <w:rsid w:val="00696296"/>
    <w:rsid w:val="006E1344"/>
    <w:rsid w:val="006F0611"/>
    <w:rsid w:val="006F19D2"/>
    <w:rsid w:val="00752B58"/>
    <w:rsid w:val="00772D64"/>
    <w:rsid w:val="00773131"/>
    <w:rsid w:val="00794767"/>
    <w:rsid w:val="007D2BED"/>
    <w:rsid w:val="00870E91"/>
    <w:rsid w:val="00894825"/>
    <w:rsid w:val="008D0902"/>
    <w:rsid w:val="008F024F"/>
    <w:rsid w:val="00917C45"/>
    <w:rsid w:val="009C3488"/>
    <w:rsid w:val="009D42D4"/>
    <w:rsid w:val="00A24663"/>
    <w:rsid w:val="00A431AE"/>
    <w:rsid w:val="00AA46D7"/>
    <w:rsid w:val="00AC17EE"/>
    <w:rsid w:val="00AC5E2F"/>
    <w:rsid w:val="00AD0A0C"/>
    <w:rsid w:val="00AD2D06"/>
    <w:rsid w:val="00AD3EF3"/>
    <w:rsid w:val="00B06823"/>
    <w:rsid w:val="00B33FA7"/>
    <w:rsid w:val="00B4162F"/>
    <w:rsid w:val="00BD5302"/>
    <w:rsid w:val="00BD62E1"/>
    <w:rsid w:val="00C72A7E"/>
    <w:rsid w:val="00C83083"/>
    <w:rsid w:val="00C97315"/>
    <w:rsid w:val="00CA5754"/>
    <w:rsid w:val="00CE2F12"/>
    <w:rsid w:val="00D6222C"/>
    <w:rsid w:val="00D8465A"/>
    <w:rsid w:val="00DE79FD"/>
    <w:rsid w:val="00E34F09"/>
    <w:rsid w:val="00E667F3"/>
    <w:rsid w:val="00ED69E9"/>
    <w:rsid w:val="00EF496F"/>
    <w:rsid w:val="00F11448"/>
    <w:rsid w:val="00F46697"/>
    <w:rsid w:val="00F5689E"/>
    <w:rsid w:val="00F96C9D"/>
    <w:rsid w:val="00FA48BD"/>
    <w:rsid w:val="00FB0618"/>
    <w:rsid w:val="00FD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unhideWhenUsed/>
    <w:rsid w:val="00A431AE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B0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6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2015-07-27T19:58:00Z</dcterms:created>
  <dcterms:modified xsi:type="dcterms:W3CDTF">2015-08-03T09:39:00Z</dcterms:modified>
</cp:coreProperties>
</file>