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ABB" w:rsidRPr="00872580" w:rsidRDefault="00E07ABB" w:rsidP="00E07ABB">
      <w:pPr>
        <w:jc w:val="center"/>
        <w:rPr>
          <w:b/>
          <w:sz w:val="28"/>
          <w:szCs w:val="28"/>
          <w:lang w:val="uk-UA"/>
        </w:rPr>
      </w:pPr>
      <w:r w:rsidRPr="00872580">
        <w:rPr>
          <w:b/>
          <w:sz w:val="28"/>
          <w:szCs w:val="28"/>
          <w:lang w:val="uk-UA"/>
        </w:rPr>
        <w:t>ПРОФІЛЬ</w:t>
      </w:r>
      <w:r>
        <w:rPr>
          <w:b/>
          <w:sz w:val="28"/>
          <w:szCs w:val="28"/>
          <w:lang w:val="uk-UA"/>
        </w:rPr>
        <w:t xml:space="preserve"> ПОСАДИ</w:t>
      </w:r>
      <w:r w:rsidRPr="00872580">
        <w:rPr>
          <w:b/>
          <w:sz w:val="28"/>
          <w:szCs w:val="28"/>
          <w:lang w:val="uk-UA"/>
        </w:rPr>
        <w:t xml:space="preserve"> </w:t>
      </w:r>
    </w:p>
    <w:p w:rsidR="00985B90" w:rsidRPr="001651AC" w:rsidRDefault="00985B90" w:rsidP="00F25B4B">
      <w:pPr>
        <w:jc w:val="center"/>
        <w:rPr>
          <w:b/>
          <w:sz w:val="28"/>
          <w:szCs w:val="28"/>
          <w:lang w:val="uk-UA"/>
        </w:rPr>
      </w:pPr>
      <w:r w:rsidRPr="00985B90">
        <w:rPr>
          <w:b/>
          <w:sz w:val="28"/>
          <w:szCs w:val="28"/>
          <w:lang w:val="uk-UA"/>
        </w:rPr>
        <w:t>«</w:t>
      </w:r>
      <w:r w:rsidR="00D4380A">
        <w:rPr>
          <w:b/>
          <w:sz w:val="28"/>
          <w:szCs w:val="28"/>
          <w:lang w:val="uk-UA"/>
        </w:rPr>
        <w:t>Старший д</w:t>
      </w:r>
      <w:r w:rsidRPr="001651AC">
        <w:rPr>
          <w:b/>
          <w:sz w:val="28"/>
          <w:szCs w:val="28"/>
          <w:lang w:val="uk-UA"/>
        </w:rPr>
        <w:t xml:space="preserve">етектив Національного бюро </w:t>
      </w:r>
      <w:r w:rsidR="00F25B4B" w:rsidRPr="00F25B4B">
        <w:rPr>
          <w:b/>
          <w:sz w:val="28"/>
          <w:szCs w:val="28"/>
          <w:lang w:val="uk-UA"/>
        </w:rPr>
        <w:t>відділу детективів по виявленню неправомірної вигоди та незаконного збагачення</w:t>
      </w:r>
    </w:p>
    <w:p w:rsidR="00985B90" w:rsidRPr="00985B90" w:rsidRDefault="00985B90" w:rsidP="00985B90">
      <w:pPr>
        <w:jc w:val="center"/>
        <w:rPr>
          <w:b/>
          <w:sz w:val="28"/>
          <w:szCs w:val="28"/>
          <w:lang w:val="uk-UA"/>
        </w:rPr>
      </w:pPr>
      <w:r w:rsidRPr="001651AC">
        <w:rPr>
          <w:b/>
          <w:sz w:val="28"/>
          <w:szCs w:val="28"/>
          <w:lang w:val="uk-UA"/>
        </w:rPr>
        <w:t>Управління аналітики та обробки інформації»</w:t>
      </w:r>
    </w:p>
    <w:p w:rsidR="00E07ABB" w:rsidRDefault="00985B90" w:rsidP="00985B90">
      <w:pPr>
        <w:jc w:val="center"/>
        <w:rPr>
          <w:b/>
          <w:sz w:val="28"/>
          <w:szCs w:val="28"/>
          <w:lang w:val="uk-UA"/>
        </w:rPr>
      </w:pPr>
      <w:r w:rsidRPr="00985B90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2A588C" w:rsidRDefault="002A588C" w:rsidP="006F0FB3">
      <w:pPr>
        <w:ind w:hanging="284"/>
        <w:jc w:val="center"/>
        <w:rPr>
          <w:bCs/>
          <w:lang w:val="uk-UA"/>
        </w:rPr>
      </w:pPr>
    </w:p>
    <w:p w:rsidR="002A588C" w:rsidRDefault="002A588C" w:rsidP="00985B90">
      <w:pPr>
        <w:jc w:val="center"/>
        <w:rPr>
          <w:bCs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777"/>
        <w:gridCol w:w="5145"/>
      </w:tblGrid>
      <w:tr w:rsidR="00E07ABB" w:rsidRPr="006B5EA2" w:rsidTr="00820A13">
        <w:tc>
          <w:tcPr>
            <w:tcW w:w="4608" w:type="dxa"/>
          </w:tcPr>
          <w:p w:rsidR="00E07ABB" w:rsidRPr="006B5EA2" w:rsidRDefault="00E07ABB" w:rsidP="00820A1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</w:tcPr>
          <w:p w:rsidR="00E07ABB" w:rsidRPr="006B5EA2" w:rsidRDefault="00E07ABB" w:rsidP="00820A13">
            <w:pPr>
              <w:rPr>
                <w:lang w:val="uk-UA"/>
              </w:rPr>
            </w:pPr>
            <w:r w:rsidRPr="006B5EA2">
              <w:rPr>
                <w:lang w:val="uk-UA"/>
              </w:rPr>
              <w:t>ЗАТВЕРДЖУЮ</w:t>
            </w:r>
          </w:p>
        </w:tc>
      </w:tr>
      <w:tr w:rsidR="00E07ABB" w:rsidRPr="006B5EA2" w:rsidTr="00820A13">
        <w:tc>
          <w:tcPr>
            <w:tcW w:w="4608" w:type="dxa"/>
          </w:tcPr>
          <w:p w:rsidR="00E07ABB" w:rsidRPr="006B5EA2" w:rsidRDefault="00E07ABB" w:rsidP="00820A13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E07ABB" w:rsidRPr="006B5EA2" w:rsidRDefault="00E07ABB" w:rsidP="005D7B07">
            <w:pPr>
              <w:rPr>
                <w:b/>
                <w:lang w:val="uk-UA"/>
              </w:rPr>
            </w:pPr>
            <w:r w:rsidRPr="006B5EA2">
              <w:rPr>
                <w:b/>
                <w:lang w:val="uk-UA"/>
              </w:rPr>
              <w:t xml:space="preserve">Директор       </w:t>
            </w:r>
            <w:r w:rsidR="00B26A47">
              <w:rPr>
                <w:b/>
                <w:lang w:val="uk-UA"/>
              </w:rPr>
              <w:t xml:space="preserve">                     </w:t>
            </w:r>
            <w:r w:rsidR="005D7B07">
              <w:rPr>
                <w:b/>
                <w:lang w:val="uk-UA"/>
              </w:rPr>
              <w:t>Семен КРИВОНОС</w:t>
            </w:r>
          </w:p>
        </w:tc>
      </w:tr>
      <w:tr w:rsidR="00E07ABB" w:rsidRPr="00B7070A" w:rsidTr="00820A13">
        <w:tc>
          <w:tcPr>
            <w:tcW w:w="4608" w:type="dxa"/>
          </w:tcPr>
          <w:p w:rsidR="00E07ABB" w:rsidRPr="006B5EA2" w:rsidRDefault="00E07ABB" w:rsidP="00820A13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E07ABB" w:rsidRDefault="00E07ABB" w:rsidP="00820A13">
            <w:pPr>
              <w:rPr>
                <w:sz w:val="18"/>
                <w:szCs w:val="28"/>
                <w:lang w:val="uk-UA"/>
              </w:rPr>
            </w:pPr>
            <w:r w:rsidRPr="006B5EA2"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</w:t>
            </w:r>
            <w:r>
              <w:rPr>
                <w:sz w:val="18"/>
                <w:szCs w:val="28"/>
                <w:lang w:val="uk-UA"/>
              </w:rPr>
              <w:t>вної служби у державному органі</w:t>
            </w:r>
            <w:r w:rsidRPr="006B5EA2">
              <w:rPr>
                <w:sz w:val="18"/>
                <w:szCs w:val="28"/>
                <w:lang w:val="uk-UA"/>
              </w:rPr>
              <w:t>)</w:t>
            </w:r>
          </w:p>
          <w:p w:rsidR="00E07ABB" w:rsidRPr="006B5EA2" w:rsidRDefault="00E07ABB" w:rsidP="00820A13">
            <w:pPr>
              <w:rPr>
                <w:sz w:val="18"/>
                <w:szCs w:val="28"/>
                <w:lang w:val="uk-UA"/>
              </w:rPr>
            </w:pPr>
          </w:p>
        </w:tc>
      </w:tr>
      <w:tr w:rsidR="00E07ABB" w:rsidRPr="006B5EA2" w:rsidTr="00820A13">
        <w:tc>
          <w:tcPr>
            <w:tcW w:w="4608" w:type="dxa"/>
          </w:tcPr>
          <w:p w:rsidR="00E07ABB" w:rsidRPr="006B5EA2" w:rsidRDefault="00E07ABB" w:rsidP="00820A13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</w:tcPr>
          <w:p w:rsidR="00E07ABB" w:rsidRPr="006B5EA2" w:rsidRDefault="00E07ABB" w:rsidP="008B0F79">
            <w:pPr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="008B0F79">
              <w:rPr>
                <w:lang w:val="uk-UA"/>
              </w:rPr>
              <w:t>__</w:t>
            </w:r>
            <w:r>
              <w:rPr>
                <w:lang w:val="uk-UA"/>
              </w:rPr>
              <w:t>_</w:t>
            </w:r>
            <w:r w:rsidR="002A588C">
              <w:rPr>
                <w:lang w:val="uk-UA"/>
              </w:rPr>
              <w:t>»</w:t>
            </w:r>
            <w:r>
              <w:rPr>
                <w:lang w:val="uk-UA"/>
              </w:rPr>
              <w:t xml:space="preserve"> </w:t>
            </w:r>
            <w:r w:rsidR="00BB69F4">
              <w:rPr>
                <w:lang w:val="uk-UA"/>
              </w:rPr>
              <w:t>серпня</w:t>
            </w:r>
            <w:r>
              <w:rPr>
                <w:lang w:val="uk-UA"/>
              </w:rPr>
              <w:t xml:space="preserve"> 202</w:t>
            </w:r>
            <w:r w:rsidR="00AE4796">
              <w:rPr>
                <w:lang w:val="uk-UA"/>
              </w:rPr>
              <w:t>3</w:t>
            </w:r>
            <w:r w:rsidR="002A588C">
              <w:rPr>
                <w:lang w:val="uk-UA"/>
              </w:rPr>
              <w:t xml:space="preserve"> року</w:t>
            </w:r>
          </w:p>
        </w:tc>
      </w:tr>
    </w:tbl>
    <w:p w:rsidR="00E07ABB" w:rsidRPr="00872580" w:rsidRDefault="00E07ABB" w:rsidP="00E07ABB">
      <w:pPr>
        <w:jc w:val="center"/>
        <w:rPr>
          <w:bCs/>
          <w:lang w:val="uk-UA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415"/>
        <w:gridCol w:w="239"/>
        <w:gridCol w:w="5894"/>
        <w:gridCol w:w="11"/>
      </w:tblGrid>
      <w:tr w:rsidR="00E07ABB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872580" w:rsidRDefault="002A588C" w:rsidP="002A588C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</w:t>
            </w:r>
            <w:r w:rsidR="00E07ABB" w:rsidRPr="00872580">
              <w:rPr>
                <w:b/>
                <w:bCs/>
                <w:lang w:val="uk-UA"/>
              </w:rPr>
              <w:t>І</w:t>
            </w:r>
          </w:p>
        </w:tc>
        <w:tc>
          <w:tcPr>
            <w:tcW w:w="9548" w:type="dxa"/>
            <w:gridSpan w:val="3"/>
          </w:tcPr>
          <w:p w:rsidR="00E07ABB" w:rsidRPr="00872580" w:rsidRDefault="00E07ABB" w:rsidP="00820A13">
            <w:pPr>
              <w:jc w:val="center"/>
              <w:rPr>
                <w:b/>
                <w:bCs/>
                <w:lang w:val="uk-UA"/>
              </w:rPr>
            </w:pPr>
            <w:r w:rsidRPr="00872580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E07ABB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872580" w:rsidRDefault="00E07ABB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E07ABB" w:rsidRPr="00872580" w:rsidRDefault="00E07ABB" w:rsidP="00820A13">
            <w:pPr>
              <w:rPr>
                <w:lang w:val="uk-UA"/>
              </w:rPr>
            </w:pPr>
            <w:r w:rsidRPr="00872580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894" w:type="dxa"/>
          </w:tcPr>
          <w:p w:rsidR="00E07ABB" w:rsidRPr="00872580" w:rsidRDefault="00E07ABB" w:rsidP="00820A13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872580">
              <w:rPr>
                <w:lang w:val="uk-UA"/>
              </w:rPr>
              <w:t>Національне антикорупційне бюро України</w:t>
            </w:r>
          </w:p>
        </w:tc>
      </w:tr>
      <w:tr w:rsidR="00985B90" w:rsidRPr="00BB69F4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872580" w:rsidRDefault="00985B90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985B90" w:rsidRPr="00872580" w:rsidRDefault="00985B90" w:rsidP="00985B90">
            <w:pPr>
              <w:rPr>
                <w:lang w:val="uk-UA"/>
              </w:rPr>
            </w:pPr>
            <w:r w:rsidRPr="00872580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894" w:type="dxa"/>
          </w:tcPr>
          <w:p w:rsidR="00985B90" w:rsidRPr="00180F0D" w:rsidRDefault="00F25B4B" w:rsidP="00F25B4B">
            <w:pPr>
              <w:tabs>
                <w:tab w:val="left" w:pos="342"/>
              </w:tabs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В</w:t>
            </w:r>
            <w:r w:rsidRPr="00F25B4B">
              <w:rPr>
                <w:bCs/>
                <w:lang w:val="uk-UA"/>
              </w:rPr>
              <w:t>ідділ детективів по виявленню неправомірної вигоди та незаконного збагачення</w:t>
            </w:r>
            <w:r>
              <w:rPr>
                <w:bCs/>
                <w:lang w:val="uk-UA"/>
              </w:rPr>
              <w:t xml:space="preserve"> </w:t>
            </w:r>
            <w:r w:rsidRPr="00F25B4B">
              <w:rPr>
                <w:bCs/>
                <w:lang w:val="uk-UA"/>
              </w:rPr>
              <w:t xml:space="preserve">Управління аналітики та обробки інформації </w:t>
            </w:r>
            <w:r w:rsidR="00985B90" w:rsidRPr="00180F0D">
              <w:rPr>
                <w:bCs/>
                <w:lang w:val="uk-UA"/>
              </w:rPr>
              <w:t>Управління аналітики та обробки інформації</w:t>
            </w:r>
            <w:r w:rsidR="00985B90" w:rsidRPr="00180F0D">
              <w:rPr>
                <w:lang w:val="uk-UA"/>
              </w:rPr>
              <w:t xml:space="preserve">   </w:t>
            </w:r>
          </w:p>
        </w:tc>
      </w:tr>
      <w:tr w:rsidR="00E07ABB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872580" w:rsidRDefault="00E07ABB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E07ABB" w:rsidRPr="00872580" w:rsidRDefault="00E07ABB" w:rsidP="00820A13">
            <w:pPr>
              <w:rPr>
                <w:lang w:val="uk-UA"/>
              </w:rPr>
            </w:pPr>
            <w:r w:rsidRPr="00872580">
              <w:rPr>
                <w:lang w:val="uk-UA"/>
              </w:rPr>
              <w:t>Найменування посади</w:t>
            </w:r>
          </w:p>
        </w:tc>
        <w:tc>
          <w:tcPr>
            <w:tcW w:w="5894" w:type="dxa"/>
          </w:tcPr>
          <w:p w:rsidR="00E07ABB" w:rsidRPr="00872580" w:rsidRDefault="00D4380A" w:rsidP="00D4380A">
            <w:pPr>
              <w:tabs>
                <w:tab w:val="left" w:pos="327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Старший д</w:t>
            </w:r>
            <w:r w:rsidR="00E07ABB">
              <w:rPr>
                <w:bCs/>
                <w:lang w:val="uk-UA"/>
              </w:rPr>
              <w:t>етектив Національного бюро</w:t>
            </w:r>
          </w:p>
        </w:tc>
      </w:tr>
      <w:tr w:rsidR="00E07ABB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872580" w:rsidRDefault="00E07ABB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E07ABB" w:rsidRPr="00FA0179" w:rsidRDefault="00E07ABB" w:rsidP="00820A13">
            <w:pPr>
              <w:rPr>
                <w:caps/>
                <w:lang w:val="uk-UA"/>
              </w:rPr>
            </w:pPr>
            <w:r>
              <w:rPr>
                <w:lang w:val="uk-UA"/>
              </w:rPr>
              <w:t>Категорія</w:t>
            </w:r>
            <w:r w:rsidRPr="00FA0179">
              <w:rPr>
                <w:lang w:val="uk-UA"/>
              </w:rPr>
              <w:t xml:space="preserve"> посади </w:t>
            </w:r>
          </w:p>
        </w:tc>
        <w:tc>
          <w:tcPr>
            <w:tcW w:w="5894" w:type="dxa"/>
          </w:tcPr>
          <w:p w:rsidR="00E07ABB" w:rsidRPr="00FA0179" w:rsidRDefault="00E07ABB" w:rsidP="00820A13">
            <w:pPr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Pr="00D201B3">
              <w:rPr>
                <w:lang w:val="uk-UA"/>
              </w:rPr>
              <w:t>В</w:t>
            </w:r>
            <w:r>
              <w:rPr>
                <w:lang w:val="uk-UA"/>
              </w:rPr>
              <w:t>»</w:t>
            </w:r>
          </w:p>
        </w:tc>
      </w:tr>
      <w:tr w:rsidR="00985B90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872580" w:rsidRDefault="00985B90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985B90" w:rsidRPr="00872580" w:rsidRDefault="00985B90" w:rsidP="00985B90">
            <w:pPr>
              <w:rPr>
                <w:caps/>
                <w:lang w:val="uk-UA"/>
              </w:rPr>
            </w:pPr>
            <w:r w:rsidRPr="00872580">
              <w:rPr>
                <w:lang w:val="uk-UA"/>
              </w:rPr>
              <w:t>Мета посади</w:t>
            </w:r>
          </w:p>
        </w:tc>
        <w:tc>
          <w:tcPr>
            <w:tcW w:w="5894" w:type="dxa"/>
          </w:tcPr>
          <w:p w:rsidR="00985B90" w:rsidRPr="00180F0D" w:rsidRDefault="00985B90" w:rsidP="00985B90">
            <w:pPr>
              <w:pStyle w:val="consplusnormal"/>
              <w:shd w:val="clear" w:color="auto" w:fill="FFFFFF"/>
              <w:tabs>
                <w:tab w:val="left" w:pos="327"/>
              </w:tabs>
              <w:spacing w:before="0" w:beforeAutospacing="0" w:after="0" w:afterAutospacing="0"/>
              <w:jc w:val="both"/>
            </w:pPr>
            <w:r>
              <w:t>П</w:t>
            </w:r>
            <w:r w:rsidRPr="00180F0D">
              <w:t xml:space="preserve">опередження та виявлення кримінальних корупційних правопорушень, віднесених до </w:t>
            </w:r>
            <w:r w:rsidRPr="00180F0D">
              <w:rPr>
                <w:spacing w:val="-6"/>
              </w:rPr>
              <w:t>підслідності Національного антикорупційного</w:t>
            </w:r>
            <w:r w:rsidRPr="00180F0D">
              <w:t xml:space="preserve"> бюро України</w:t>
            </w:r>
          </w:p>
        </w:tc>
      </w:tr>
      <w:tr w:rsidR="00985B90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872580" w:rsidRDefault="00985B90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985B90" w:rsidRPr="00872580" w:rsidRDefault="00985B90" w:rsidP="00985B90">
            <w:pPr>
              <w:rPr>
                <w:lang w:val="uk-UA"/>
              </w:rPr>
            </w:pPr>
            <w:r w:rsidRPr="00872580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894" w:type="dxa"/>
          </w:tcPr>
          <w:p w:rsidR="00B26A47" w:rsidRPr="008D3893" w:rsidRDefault="00B26A47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893">
              <w:rPr>
                <w:rFonts w:ascii="Times New Roman" w:hAnsi="Times New Roman"/>
                <w:sz w:val="24"/>
                <w:szCs w:val="24"/>
              </w:rPr>
              <w:t>здійснення інформаційно-аналітичної роботи з метою виявлення та усунення причин і умов, що сприяють вчиненню кримінальних правопорушень, віднесених до підслідності Національного бюро, вивчення причин та особливостей вчинення кримінальних корупційних правопорушень, поточних тенденцій та недоліків у боротьбі з такими правопорушеннями;</w:t>
            </w:r>
          </w:p>
          <w:p w:rsidR="00985B90" w:rsidRPr="008D3893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893">
              <w:rPr>
                <w:rFonts w:ascii="Times New Roman" w:hAnsi="Times New Roman"/>
                <w:sz w:val="24"/>
                <w:szCs w:val="24"/>
              </w:rPr>
              <w:t xml:space="preserve">здійснення заходів із збору </w:t>
            </w:r>
            <w:r w:rsidR="00B26A47" w:rsidRPr="008D3893">
              <w:rPr>
                <w:rFonts w:ascii="Times New Roman" w:hAnsi="Times New Roman"/>
                <w:sz w:val="24"/>
                <w:szCs w:val="24"/>
              </w:rPr>
              <w:t xml:space="preserve">даних (інформації) із внутрішніх реєстрів, державних та муніципальних баз даних, від банків, депозитарних, фінансових та інших установ, підприємств та організацій незалежно від форми власності, відкритих джерел, </w:t>
            </w:r>
            <w:r w:rsidRPr="008D3893">
              <w:rPr>
                <w:rFonts w:ascii="Times New Roman" w:hAnsi="Times New Roman"/>
                <w:sz w:val="24"/>
                <w:szCs w:val="24"/>
              </w:rPr>
              <w:t xml:space="preserve">направлених на </w:t>
            </w:r>
            <w:r w:rsidR="00B26A47" w:rsidRPr="008D3893">
              <w:rPr>
                <w:rFonts w:ascii="Times New Roman" w:hAnsi="Times New Roman"/>
                <w:sz w:val="24"/>
                <w:szCs w:val="24"/>
              </w:rPr>
              <w:t>попередження, виявлення, припинення, розслідування та розкриття корупційних та інших кримінальних правопорушень</w:t>
            </w:r>
            <w:r w:rsidRPr="008D389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26A47" w:rsidRPr="008D3893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893">
              <w:rPr>
                <w:rFonts w:ascii="Times New Roman" w:hAnsi="Times New Roman"/>
                <w:sz w:val="24"/>
                <w:szCs w:val="24"/>
              </w:rPr>
              <w:t xml:space="preserve">забезпечення обробки та аналізу </w:t>
            </w:r>
            <w:r w:rsidR="00B26A47" w:rsidRPr="008D3893">
              <w:rPr>
                <w:rFonts w:ascii="Times New Roman" w:hAnsi="Times New Roman"/>
                <w:sz w:val="24"/>
                <w:szCs w:val="24"/>
              </w:rPr>
              <w:t>даних (інформації) обробки документів, зокрема матеріалів кримінальних проваджень,</w:t>
            </w:r>
            <w:r w:rsidRPr="008D3893">
              <w:rPr>
                <w:rFonts w:ascii="Times New Roman" w:hAnsi="Times New Roman"/>
                <w:sz w:val="24"/>
                <w:szCs w:val="24"/>
              </w:rPr>
              <w:t xml:space="preserve"> на предмет виявлення ознак </w:t>
            </w:r>
            <w:r w:rsidR="00B26A47" w:rsidRPr="008D3893">
              <w:rPr>
                <w:rFonts w:ascii="Times New Roman" w:hAnsi="Times New Roman"/>
                <w:sz w:val="24"/>
                <w:szCs w:val="24"/>
              </w:rPr>
              <w:t>вчинення корупційних та інших кримінальних правопорушень</w:t>
            </w:r>
            <w:r w:rsidR="00B26A47" w:rsidRPr="008D389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85B90" w:rsidRPr="008D3893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893">
              <w:rPr>
                <w:rFonts w:ascii="Times New Roman" w:hAnsi="Times New Roman"/>
                <w:sz w:val="24"/>
                <w:szCs w:val="24"/>
              </w:rPr>
              <w:t>формування інформаційних та довідкових аналітичних матеріалів, необхідних для проведення оперативно-розшукових та оперативно-технічних заходів, досудового розслідування по кримінальному провадженню;</w:t>
            </w:r>
          </w:p>
          <w:p w:rsidR="00985B90" w:rsidRPr="008D3893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893">
              <w:rPr>
                <w:rFonts w:ascii="Times New Roman" w:hAnsi="Times New Roman"/>
                <w:sz w:val="24"/>
                <w:szCs w:val="24"/>
              </w:rPr>
              <w:t>розроблення рекомендацій</w:t>
            </w:r>
            <w:r w:rsidRPr="008D38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щодо планування оперативно-розшукових та оперативно-технічних </w:t>
            </w:r>
            <w:r w:rsidRPr="008D389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заходів по оперативно-розшуковій справі, досудового розслідування по кримінальному провадженню, а також окремих слідчих чи (розшукових) дій</w:t>
            </w:r>
            <w:r w:rsidRPr="008D3893">
              <w:rPr>
                <w:rFonts w:ascii="Times New Roman" w:hAnsi="Times New Roman"/>
                <w:sz w:val="24"/>
                <w:szCs w:val="24"/>
              </w:rPr>
              <w:t>, надання консультативної підтримки детективам Національного антикорупційного бюро України в рамках досудового розслідування по кримінальному провадженню;</w:t>
            </w:r>
          </w:p>
          <w:p w:rsidR="00985B90" w:rsidRPr="008D3893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893">
              <w:rPr>
                <w:rFonts w:ascii="Times New Roman" w:hAnsi="Times New Roman"/>
                <w:sz w:val="24"/>
                <w:szCs w:val="24"/>
              </w:rPr>
              <w:t>розробка, впровадження та використання способів, методів, інструментів збору, обробки та аналізу інформації про кримінальні корупційні правопорушення;</w:t>
            </w:r>
          </w:p>
          <w:p w:rsidR="00985B90" w:rsidRPr="008D3893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893">
              <w:rPr>
                <w:rFonts w:ascii="Times New Roman" w:hAnsi="Times New Roman"/>
                <w:sz w:val="24"/>
                <w:szCs w:val="24"/>
              </w:rPr>
              <w:t>розробка пропозицій щодо впровадження та використан</w:t>
            </w:r>
            <w:bookmarkStart w:id="0" w:name="_GoBack"/>
            <w:bookmarkEnd w:id="0"/>
            <w:r w:rsidRPr="008D3893">
              <w:rPr>
                <w:rFonts w:ascii="Times New Roman" w:hAnsi="Times New Roman"/>
                <w:sz w:val="24"/>
                <w:szCs w:val="24"/>
              </w:rPr>
              <w:t xml:space="preserve">ня аналітичних систем, систем </w:t>
            </w:r>
            <w:proofErr w:type="spellStart"/>
            <w:r w:rsidRPr="008D3893">
              <w:rPr>
                <w:rFonts w:ascii="Times New Roman" w:hAnsi="Times New Roman"/>
                <w:sz w:val="24"/>
                <w:szCs w:val="24"/>
              </w:rPr>
              <w:t>рапортування</w:t>
            </w:r>
            <w:proofErr w:type="spellEnd"/>
            <w:r w:rsidRPr="008D38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5B90" w:rsidRPr="008D3893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893">
              <w:rPr>
                <w:rFonts w:ascii="Times New Roman" w:hAnsi="Times New Roman"/>
                <w:sz w:val="24"/>
                <w:szCs w:val="24"/>
              </w:rPr>
              <w:t>внесення на розгляд керівництва Відділу пропозицій щодо вдосконалення роботи Відділу;</w:t>
            </w:r>
          </w:p>
          <w:p w:rsidR="00985B90" w:rsidRPr="008D3893" w:rsidRDefault="00985B90" w:rsidP="00985B90">
            <w:pPr>
              <w:pStyle w:val="1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3893">
              <w:rPr>
                <w:rFonts w:ascii="Times New Roman" w:hAnsi="Times New Roman"/>
                <w:sz w:val="24"/>
                <w:szCs w:val="24"/>
              </w:rPr>
              <w:t>виконання інших службових доручень.</w:t>
            </w:r>
          </w:p>
        </w:tc>
      </w:tr>
      <w:tr w:rsidR="00E07ABB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5461ED" w:rsidRDefault="00E07ABB" w:rsidP="005461ED">
            <w:pPr>
              <w:jc w:val="center"/>
              <w:rPr>
                <w:b/>
                <w:lang w:val="uk-UA"/>
              </w:rPr>
            </w:pPr>
            <w:r w:rsidRPr="005461ED">
              <w:rPr>
                <w:b/>
                <w:lang w:val="uk-UA"/>
              </w:rPr>
              <w:t>ІІ</w:t>
            </w:r>
          </w:p>
        </w:tc>
        <w:tc>
          <w:tcPr>
            <w:tcW w:w="9548" w:type="dxa"/>
            <w:gridSpan w:val="3"/>
          </w:tcPr>
          <w:p w:rsidR="00E07ABB" w:rsidRPr="000E79C2" w:rsidRDefault="00E07ABB" w:rsidP="00820A13">
            <w:pPr>
              <w:tabs>
                <w:tab w:val="left" w:pos="327"/>
              </w:tabs>
              <w:jc w:val="center"/>
              <w:rPr>
                <w:b/>
                <w:lang w:val="uk-UA"/>
              </w:rPr>
            </w:pPr>
            <w:r w:rsidRPr="000E79C2">
              <w:rPr>
                <w:b/>
                <w:lang w:val="uk-UA"/>
              </w:rPr>
              <w:t>КВАЛІФІКАЦІЙНІ ВИМОГИ</w:t>
            </w:r>
          </w:p>
        </w:tc>
      </w:tr>
      <w:tr w:rsidR="00E07ABB" w:rsidRPr="00872580" w:rsidTr="006F0FB3">
        <w:tc>
          <w:tcPr>
            <w:tcW w:w="10263" w:type="dxa"/>
            <w:gridSpan w:val="5"/>
          </w:tcPr>
          <w:p w:rsidR="00E07ABB" w:rsidRPr="00872580" w:rsidRDefault="00E07ABB" w:rsidP="00820A13">
            <w:pPr>
              <w:numPr>
                <w:ilvl w:val="3"/>
                <w:numId w:val="1"/>
              </w:numPr>
              <w:tabs>
                <w:tab w:val="clear" w:pos="2520"/>
              </w:tabs>
              <w:ind w:left="720"/>
              <w:jc w:val="center"/>
              <w:rPr>
                <w:lang w:val="uk-UA"/>
              </w:rPr>
            </w:pPr>
            <w:r w:rsidRPr="006E5B7E">
              <w:rPr>
                <w:rFonts w:eastAsia="Times New Roman"/>
                <w:i/>
                <w:lang w:val="uk-UA"/>
              </w:rPr>
              <w:t>Загальні вимоги</w:t>
            </w:r>
          </w:p>
        </w:tc>
      </w:tr>
      <w:tr w:rsidR="00E07ABB" w:rsidRPr="00D47F83" w:rsidTr="006F0FB3">
        <w:trPr>
          <w:gridAfter w:val="1"/>
          <w:wAfter w:w="11" w:type="dxa"/>
        </w:trPr>
        <w:tc>
          <w:tcPr>
            <w:tcW w:w="704" w:type="dxa"/>
            <w:vMerge w:val="restart"/>
          </w:tcPr>
          <w:p w:rsidR="00E07ABB" w:rsidRPr="00872580" w:rsidRDefault="00E07ABB" w:rsidP="005461ED">
            <w:pPr>
              <w:jc w:val="center"/>
              <w:rPr>
                <w:lang w:val="uk-UA"/>
              </w:rPr>
            </w:pPr>
            <w:r w:rsidRPr="00872580">
              <w:rPr>
                <w:lang w:val="uk-UA"/>
              </w:rPr>
              <w:t>1.1</w:t>
            </w:r>
          </w:p>
        </w:tc>
        <w:tc>
          <w:tcPr>
            <w:tcW w:w="3415" w:type="dxa"/>
          </w:tcPr>
          <w:p w:rsidR="00E07ABB" w:rsidRPr="00872580" w:rsidRDefault="00E07ABB" w:rsidP="00820A13">
            <w:pPr>
              <w:rPr>
                <w:lang w:val="uk-UA"/>
              </w:rPr>
            </w:pPr>
            <w:r w:rsidRPr="00872580">
              <w:rPr>
                <w:lang w:val="uk-UA"/>
              </w:rPr>
              <w:t>Освіта</w:t>
            </w:r>
          </w:p>
        </w:tc>
        <w:tc>
          <w:tcPr>
            <w:tcW w:w="6133" w:type="dxa"/>
            <w:gridSpan w:val="2"/>
          </w:tcPr>
          <w:p w:rsidR="00E07ABB" w:rsidRPr="00872580" w:rsidRDefault="00E07ABB" w:rsidP="005461ED">
            <w:pPr>
              <w:tabs>
                <w:tab w:val="left" w:pos="32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5461ED">
              <w:rPr>
                <w:lang w:val="uk-UA"/>
              </w:rPr>
              <w:t>ища</w:t>
            </w:r>
          </w:p>
        </w:tc>
      </w:tr>
      <w:tr w:rsidR="00E07ABB" w:rsidRPr="00B7070A" w:rsidTr="006F0FB3">
        <w:trPr>
          <w:gridAfter w:val="1"/>
          <w:wAfter w:w="11" w:type="dxa"/>
        </w:trPr>
        <w:tc>
          <w:tcPr>
            <w:tcW w:w="704" w:type="dxa"/>
            <w:vMerge/>
          </w:tcPr>
          <w:p w:rsidR="00E07ABB" w:rsidRPr="00872580" w:rsidRDefault="00E07ABB" w:rsidP="005461ED">
            <w:pPr>
              <w:jc w:val="center"/>
              <w:rPr>
                <w:lang w:val="uk-UA"/>
              </w:rPr>
            </w:pPr>
          </w:p>
        </w:tc>
        <w:tc>
          <w:tcPr>
            <w:tcW w:w="3415" w:type="dxa"/>
          </w:tcPr>
          <w:p w:rsidR="00E07ABB" w:rsidRPr="00872580" w:rsidRDefault="00E07ABB" w:rsidP="00820A13">
            <w:pPr>
              <w:rPr>
                <w:lang w:val="uk-UA"/>
              </w:rPr>
            </w:pPr>
            <w:r w:rsidRPr="00D47F83">
              <w:rPr>
                <w:lang w:val="uk-UA"/>
              </w:rPr>
              <w:t>Ступінь вищої освіти</w:t>
            </w:r>
          </w:p>
        </w:tc>
        <w:tc>
          <w:tcPr>
            <w:tcW w:w="6133" w:type="dxa"/>
            <w:gridSpan w:val="2"/>
          </w:tcPr>
          <w:p w:rsidR="00E07ABB" w:rsidRPr="00180F0D" w:rsidRDefault="005461ED" w:rsidP="00D63514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5F4BFE">
              <w:rPr>
                <w:lang w:val="uk-UA"/>
              </w:rPr>
              <w:t>Магістр (спеціаліст), бака</w:t>
            </w:r>
            <w:r>
              <w:rPr>
                <w:lang w:val="uk-UA"/>
              </w:rPr>
              <w:t xml:space="preserve">лавр (дипломований після </w:t>
            </w:r>
            <w:r w:rsidR="006F0FB3">
              <w:rPr>
                <w:lang w:val="uk-UA"/>
              </w:rPr>
              <w:t xml:space="preserve">                       </w:t>
            </w:r>
            <w:r>
              <w:rPr>
                <w:lang w:val="uk-UA"/>
              </w:rPr>
              <w:t>201</w:t>
            </w:r>
            <w:r w:rsidR="00D63514" w:rsidRPr="00BB69F4">
              <w:t>6</w:t>
            </w:r>
            <w:r>
              <w:rPr>
                <w:lang w:val="uk-UA"/>
              </w:rPr>
              <w:t xml:space="preserve"> року</w:t>
            </w:r>
            <w:r w:rsidRPr="005F4BFE">
              <w:rPr>
                <w:lang w:val="uk-UA"/>
              </w:rPr>
              <w:t>)</w:t>
            </w:r>
          </w:p>
        </w:tc>
      </w:tr>
      <w:tr w:rsidR="00985B90" w:rsidRPr="00C22C6A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872580" w:rsidRDefault="00985B90" w:rsidP="005461E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1.2</w:t>
            </w:r>
          </w:p>
        </w:tc>
        <w:tc>
          <w:tcPr>
            <w:tcW w:w="3415" w:type="dxa"/>
          </w:tcPr>
          <w:p w:rsidR="00985B90" w:rsidRPr="00E10C4C" w:rsidRDefault="00985B90" w:rsidP="00985B90">
            <w:pPr>
              <w:rPr>
                <w:caps/>
              </w:rPr>
            </w:pPr>
            <w:r w:rsidRPr="00E10C4C">
              <w:rPr>
                <w:lang w:val="uk-UA"/>
              </w:rPr>
              <w:t>Стаж роботи  (тривалість у роках, у тому числі на посадах певної категорії)</w:t>
            </w:r>
          </w:p>
        </w:tc>
        <w:tc>
          <w:tcPr>
            <w:tcW w:w="6133" w:type="dxa"/>
            <w:gridSpan w:val="2"/>
          </w:tcPr>
          <w:p w:rsidR="00985B90" w:rsidRPr="00180F0D" w:rsidRDefault="00985B90" w:rsidP="006A1211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180F0D">
              <w:rPr>
                <w:lang w:val="uk-UA"/>
              </w:rPr>
              <w:t xml:space="preserve">Стаж роботи </w:t>
            </w:r>
            <w:r w:rsidRPr="00180F0D">
              <w:rPr>
                <w:spacing w:val="-4"/>
                <w:shd w:val="clear" w:color="auto" w:fill="FFFFFF"/>
                <w:lang w:val="uk-UA"/>
              </w:rPr>
              <w:t>протягом останн</w:t>
            </w:r>
            <w:r w:rsidR="00B00D2D">
              <w:rPr>
                <w:spacing w:val="-4"/>
                <w:shd w:val="clear" w:color="auto" w:fill="FFFFFF"/>
                <w:lang w:val="uk-UA"/>
              </w:rPr>
              <w:t>іх</w:t>
            </w:r>
            <w:r w:rsidRPr="00180F0D">
              <w:rPr>
                <w:spacing w:val="-4"/>
                <w:shd w:val="clear" w:color="auto" w:fill="FFFFFF"/>
                <w:lang w:val="uk-UA"/>
              </w:rPr>
              <w:t xml:space="preserve"> </w:t>
            </w:r>
            <w:r w:rsidR="006A1211">
              <w:rPr>
                <w:spacing w:val="-4"/>
                <w:shd w:val="clear" w:color="auto" w:fill="FFFFFF"/>
                <w:lang w:val="uk-UA"/>
              </w:rPr>
              <w:t>семи</w:t>
            </w:r>
            <w:r w:rsidR="00B00D2D">
              <w:rPr>
                <w:spacing w:val="-4"/>
                <w:shd w:val="clear" w:color="auto" w:fill="FFFFFF"/>
                <w:lang w:val="uk-UA"/>
              </w:rPr>
              <w:t xml:space="preserve"> </w:t>
            </w:r>
            <w:r w:rsidRPr="00180F0D">
              <w:rPr>
                <w:spacing w:val="-4"/>
                <w:shd w:val="clear" w:color="auto" w:fill="FFFFFF"/>
                <w:lang w:val="uk-UA"/>
              </w:rPr>
              <w:t>рок</w:t>
            </w:r>
            <w:r w:rsidR="00B00D2D">
              <w:rPr>
                <w:spacing w:val="-4"/>
                <w:shd w:val="clear" w:color="auto" w:fill="FFFFFF"/>
                <w:lang w:val="uk-UA"/>
              </w:rPr>
              <w:t>ів</w:t>
            </w:r>
            <w:r w:rsidRPr="00180F0D">
              <w:rPr>
                <w:lang w:val="uk-UA"/>
              </w:rPr>
              <w:t xml:space="preserve"> на посадах у аудиторських компаніях та/або </w:t>
            </w:r>
            <w:r w:rsidR="00F25B4B">
              <w:rPr>
                <w:lang w:val="uk-UA"/>
              </w:rPr>
              <w:t xml:space="preserve">державних органах </w:t>
            </w:r>
            <w:r w:rsidRPr="00180F0D">
              <w:rPr>
                <w:lang w:val="uk-UA"/>
              </w:rPr>
              <w:t xml:space="preserve">в підрозділах </w:t>
            </w:r>
            <w:r>
              <w:rPr>
                <w:lang w:val="uk-UA"/>
              </w:rPr>
              <w:t xml:space="preserve">аналітики, </w:t>
            </w:r>
            <w:r w:rsidRPr="00180F0D">
              <w:rPr>
                <w:lang w:val="uk-UA"/>
              </w:rPr>
              <w:t>аудиту,</w:t>
            </w:r>
            <w:r>
              <w:rPr>
                <w:lang w:val="uk-UA"/>
              </w:rPr>
              <w:t xml:space="preserve"> </w:t>
            </w:r>
            <w:r w:rsidRPr="00180F0D">
              <w:rPr>
                <w:lang w:val="uk-UA"/>
              </w:rPr>
              <w:t xml:space="preserve">ревізії, внутрішнього контролю тривалістю не менше </w:t>
            </w:r>
            <w:r w:rsidR="00B00D2D">
              <w:rPr>
                <w:lang w:val="uk-UA"/>
              </w:rPr>
              <w:t>одного</w:t>
            </w:r>
            <w:r w:rsidRPr="00180F0D">
              <w:rPr>
                <w:lang w:val="uk-UA"/>
              </w:rPr>
              <w:t xml:space="preserve"> рок</w:t>
            </w:r>
            <w:r w:rsidR="00B00D2D">
              <w:rPr>
                <w:lang w:val="uk-UA"/>
              </w:rPr>
              <w:t>у</w:t>
            </w:r>
            <w:r w:rsidRPr="00180F0D">
              <w:rPr>
                <w:lang w:val="uk-UA"/>
              </w:rPr>
              <w:t>.</w:t>
            </w:r>
          </w:p>
        </w:tc>
      </w:tr>
      <w:tr w:rsidR="00E07ABB" w:rsidRPr="00C22C6A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394308" w:rsidDel="00E7634A" w:rsidRDefault="00E07ABB" w:rsidP="005461ED">
            <w:pPr>
              <w:jc w:val="center"/>
              <w:rPr>
                <w:caps/>
                <w:lang w:val="uk-UA"/>
              </w:rPr>
            </w:pPr>
            <w:r w:rsidRPr="00394308">
              <w:rPr>
                <w:caps/>
                <w:lang w:val="uk-UA"/>
              </w:rPr>
              <w:t>1.3</w:t>
            </w:r>
          </w:p>
        </w:tc>
        <w:tc>
          <w:tcPr>
            <w:tcW w:w="3415" w:type="dxa"/>
          </w:tcPr>
          <w:p w:rsidR="00E07ABB" w:rsidRPr="00394308" w:rsidDel="00E7634A" w:rsidRDefault="00E07ABB" w:rsidP="00820A13">
            <w:pPr>
              <w:rPr>
                <w:lang w:val="uk-UA"/>
              </w:rPr>
            </w:pPr>
            <w:r w:rsidRPr="00394308">
              <w:rPr>
                <w:lang w:val="uk-UA"/>
              </w:rPr>
              <w:t>Володіння державною мовою</w:t>
            </w:r>
          </w:p>
        </w:tc>
        <w:tc>
          <w:tcPr>
            <w:tcW w:w="6133" w:type="dxa"/>
            <w:gridSpan w:val="2"/>
          </w:tcPr>
          <w:p w:rsidR="00E07ABB" w:rsidRPr="00573F2C" w:rsidRDefault="00E07ABB" w:rsidP="00820A13">
            <w:pPr>
              <w:jc w:val="both"/>
              <w:rPr>
                <w:lang w:val="uk-UA"/>
              </w:rPr>
            </w:pPr>
            <w:r w:rsidRPr="00573F2C">
              <w:rPr>
                <w:lang w:val="uk-UA"/>
              </w:rPr>
              <w:t>Вільне</w:t>
            </w:r>
          </w:p>
        </w:tc>
      </w:tr>
      <w:tr w:rsidR="00E07ABB" w:rsidRPr="00C22C6A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394308" w:rsidRDefault="00E07ABB" w:rsidP="005461ED">
            <w:pPr>
              <w:jc w:val="center"/>
              <w:rPr>
                <w:caps/>
                <w:lang w:val="uk-UA"/>
              </w:rPr>
            </w:pPr>
            <w:r w:rsidRPr="00394308">
              <w:rPr>
                <w:caps/>
                <w:lang w:val="uk-UA"/>
              </w:rPr>
              <w:t>1.4</w:t>
            </w:r>
          </w:p>
        </w:tc>
        <w:tc>
          <w:tcPr>
            <w:tcW w:w="3415" w:type="dxa"/>
          </w:tcPr>
          <w:p w:rsidR="00E07ABB" w:rsidRPr="00394308" w:rsidRDefault="00E07ABB" w:rsidP="00820A13">
            <w:pPr>
              <w:rPr>
                <w:lang w:val="uk-UA"/>
              </w:rPr>
            </w:pPr>
            <w:r w:rsidRPr="00394308">
              <w:rPr>
                <w:lang w:val="uk-UA" w:eastAsia="uk-UA"/>
              </w:rPr>
              <w:t xml:space="preserve">Володіння іноземними мовами </w:t>
            </w:r>
          </w:p>
        </w:tc>
        <w:tc>
          <w:tcPr>
            <w:tcW w:w="6133" w:type="dxa"/>
            <w:gridSpan w:val="2"/>
          </w:tcPr>
          <w:p w:rsidR="00E07ABB" w:rsidRPr="00394308" w:rsidRDefault="00E07ABB" w:rsidP="00820A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Вільне володіння англійською мовою (на рівні не нижче </w:t>
            </w:r>
            <w:r>
              <w:rPr>
                <w:lang w:val="en-US"/>
              </w:rPr>
              <w:t>Upper</w:t>
            </w:r>
            <w:r w:rsidRPr="002F5E1E">
              <w:rPr>
                <w:lang w:val="uk-UA"/>
              </w:rPr>
              <w:t>-</w:t>
            </w:r>
            <w:r>
              <w:rPr>
                <w:lang w:val="en-US"/>
              </w:rPr>
              <w:t>Intermediate</w:t>
            </w:r>
            <w:r w:rsidRPr="002F5E1E">
              <w:rPr>
                <w:lang w:val="uk-UA"/>
              </w:rPr>
              <w:t xml:space="preserve">). </w:t>
            </w:r>
            <w:r>
              <w:rPr>
                <w:lang w:val="uk-UA"/>
              </w:rPr>
              <w:t xml:space="preserve">Володіння іншими мовами є перевагою. </w:t>
            </w:r>
          </w:p>
        </w:tc>
      </w:tr>
      <w:tr w:rsidR="00E07ABB" w:rsidRPr="00C22C6A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E07ABB" w:rsidRPr="00637E9B" w:rsidRDefault="00E07ABB" w:rsidP="005461ED">
            <w:pPr>
              <w:jc w:val="center"/>
              <w:rPr>
                <w:caps/>
                <w:lang w:val="uk-UA"/>
              </w:rPr>
            </w:pPr>
            <w:r w:rsidRPr="00637E9B">
              <w:rPr>
                <w:caps/>
                <w:lang w:val="uk-UA"/>
              </w:rPr>
              <w:t>1.5</w:t>
            </w:r>
          </w:p>
        </w:tc>
        <w:tc>
          <w:tcPr>
            <w:tcW w:w="3415" w:type="dxa"/>
            <w:shd w:val="clear" w:color="auto" w:fill="auto"/>
          </w:tcPr>
          <w:p w:rsidR="00E07ABB" w:rsidRPr="00637E9B" w:rsidRDefault="00E07ABB" w:rsidP="00820A13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7E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133" w:type="dxa"/>
            <w:gridSpan w:val="2"/>
            <w:shd w:val="clear" w:color="auto" w:fill="auto"/>
          </w:tcPr>
          <w:p w:rsidR="00361FA0" w:rsidRPr="006F0FB3" w:rsidRDefault="0025710C" w:rsidP="00361FA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361FA0" w:rsidRPr="006F0FB3">
              <w:rPr>
                <w:lang w:val="uk-UA"/>
              </w:rPr>
              <w:t>ризначення</w:t>
            </w:r>
            <w:r>
              <w:rPr>
                <w:lang w:val="uk-UA"/>
              </w:rPr>
              <w:t xml:space="preserve"> на </w:t>
            </w:r>
            <w:r w:rsidR="00493E80">
              <w:rPr>
                <w:lang w:val="uk-UA"/>
              </w:rPr>
              <w:t xml:space="preserve">безстроковий </w:t>
            </w:r>
            <w:r>
              <w:rPr>
                <w:lang w:val="uk-UA"/>
              </w:rPr>
              <w:t>період</w:t>
            </w:r>
            <w:r w:rsidR="00361FA0" w:rsidRPr="006F0FB3">
              <w:rPr>
                <w:lang w:val="uk-UA"/>
              </w:rPr>
              <w:t>.</w:t>
            </w:r>
          </w:p>
          <w:p w:rsidR="005461ED" w:rsidRPr="00637E9B" w:rsidRDefault="00361FA0" w:rsidP="00361FA0">
            <w:pPr>
              <w:jc w:val="both"/>
              <w:rPr>
                <w:lang w:val="uk-UA"/>
              </w:rPr>
            </w:pPr>
            <w:r w:rsidRPr="006F0FB3">
              <w:rPr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E07ABB" w:rsidRPr="00872580" w:rsidTr="006F0FB3">
        <w:tc>
          <w:tcPr>
            <w:tcW w:w="10263" w:type="dxa"/>
            <w:gridSpan w:val="5"/>
          </w:tcPr>
          <w:p w:rsidR="00E07ABB" w:rsidRPr="000E79C2" w:rsidRDefault="00E07ABB" w:rsidP="00820A13">
            <w:pPr>
              <w:numPr>
                <w:ilvl w:val="3"/>
                <w:numId w:val="1"/>
              </w:numPr>
              <w:tabs>
                <w:tab w:val="clear" w:pos="2520"/>
              </w:tabs>
              <w:ind w:left="720"/>
              <w:jc w:val="center"/>
              <w:rPr>
                <w:rFonts w:eastAsia="Times New Roman"/>
                <w:i/>
                <w:lang w:val="uk-UA"/>
              </w:rPr>
            </w:pPr>
            <w:r w:rsidRPr="000E79C2">
              <w:rPr>
                <w:rFonts w:eastAsia="Times New Roman"/>
                <w:i/>
                <w:lang w:val="uk-UA"/>
              </w:rPr>
              <w:t>Спеціальні вимоги</w:t>
            </w:r>
          </w:p>
        </w:tc>
      </w:tr>
      <w:tr w:rsidR="00E07ABB" w:rsidRPr="00BB69F4" w:rsidTr="006F0FB3">
        <w:trPr>
          <w:gridAfter w:val="1"/>
          <w:wAfter w:w="11" w:type="dxa"/>
          <w:trHeight w:val="550"/>
        </w:trPr>
        <w:tc>
          <w:tcPr>
            <w:tcW w:w="704" w:type="dxa"/>
          </w:tcPr>
          <w:p w:rsidR="00E07ABB" w:rsidRPr="00872580" w:rsidRDefault="00E07ABB" w:rsidP="005461ED">
            <w:pPr>
              <w:jc w:val="center"/>
              <w:rPr>
                <w:caps/>
                <w:lang w:val="uk-UA"/>
              </w:rPr>
            </w:pPr>
            <w:r w:rsidRPr="00872580">
              <w:rPr>
                <w:caps/>
                <w:lang w:val="uk-UA"/>
              </w:rPr>
              <w:t>2.1</w:t>
            </w:r>
          </w:p>
        </w:tc>
        <w:tc>
          <w:tcPr>
            <w:tcW w:w="3415" w:type="dxa"/>
          </w:tcPr>
          <w:p w:rsidR="00E07ABB" w:rsidRPr="00872580" w:rsidRDefault="00E07ABB" w:rsidP="00820A13">
            <w:pPr>
              <w:jc w:val="both"/>
              <w:rPr>
                <w:caps/>
                <w:lang w:val="uk-UA"/>
              </w:rPr>
            </w:pPr>
            <w:r w:rsidRPr="0033133C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133" w:type="dxa"/>
            <w:gridSpan w:val="2"/>
          </w:tcPr>
          <w:p w:rsidR="00E07ABB" w:rsidRDefault="00D208C5" w:rsidP="00985B90">
            <w:pPr>
              <w:jc w:val="both"/>
              <w:rPr>
                <w:lang w:val="uk-UA"/>
              </w:rPr>
            </w:pPr>
            <w:r w:rsidRPr="00D208C5">
              <w:rPr>
                <w:lang w:val="uk-UA"/>
              </w:rPr>
              <w:t>Соціальні та поведінкові науки</w:t>
            </w:r>
            <w:r>
              <w:rPr>
                <w:lang w:val="uk-UA"/>
              </w:rPr>
              <w:t xml:space="preserve"> (</w:t>
            </w:r>
            <w:r w:rsidRPr="002F5E1E">
              <w:rPr>
                <w:lang w:val="uk-UA"/>
              </w:rPr>
              <w:t>Економіка</w:t>
            </w:r>
            <w:r w:rsidR="00985B90">
              <w:rPr>
                <w:lang w:val="uk-UA"/>
              </w:rPr>
              <w:t xml:space="preserve">; </w:t>
            </w:r>
            <w:r w:rsidR="00985B90" w:rsidRPr="00985B90">
              <w:rPr>
                <w:lang w:val="uk-UA"/>
              </w:rPr>
              <w:t>Міжнародні економічні відносини</w:t>
            </w:r>
            <w:r>
              <w:rPr>
                <w:lang w:val="uk-UA"/>
              </w:rPr>
              <w:t xml:space="preserve">), </w:t>
            </w:r>
            <w:r w:rsidRPr="00D208C5">
              <w:rPr>
                <w:lang w:val="uk-UA"/>
              </w:rPr>
              <w:t>Управління та адміністрування</w:t>
            </w:r>
            <w:r>
              <w:rPr>
                <w:lang w:val="uk-UA"/>
              </w:rPr>
              <w:t xml:space="preserve"> (Облік і оподаткування; </w:t>
            </w:r>
            <w:r w:rsidRPr="002F5E1E">
              <w:rPr>
                <w:lang w:val="uk-UA"/>
              </w:rPr>
              <w:t>Фінанси, банківська справа та страхування</w:t>
            </w:r>
            <w:r w:rsidR="00985B90">
              <w:rPr>
                <w:lang w:val="uk-UA"/>
              </w:rPr>
              <w:t xml:space="preserve">; </w:t>
            </w:r>
            <w:r w:rsidR="00985B90" w:rsidRPr="00985B90">
              <w:rPr>
                <w:lang w:val="uk-UA"/>
              </w:rPr>
              <w:t>Менеджмент</w:t>
            </w:r>
            <w:r w:rsidR="00985B90">
              <w:rPr>
                <w:lang w:val="uk-UA"/>
              </w:rPr>
              <w:t xml:space="preserve">; </w:t>
            </w:r>
            <w:r w:rsidR="00985B90" w:rsidRPr="00985B90">
              <w:rPr>
                <w:lang w:val="uk-UA"/>
              </w:rPr>
              <w:t>Публічне управління та адміністрування</w:t>
            </w:r>
            <w:r>
              <w:rPr>
                <w:lang w:val="uk-UA"/>
              </w:rPr>
              <w:t>)</w:t>
            </w:r>
          </w:p>
          <w:p w:rsidR="006F0FB3" w:rsidRPr="006F0FB3" w:rsidRDefault="006F0FB3" w:rsidP="00985B90">
            <w:pPr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E07ABB" w:rsidRPr="00E012A5" w:rsidTr="006F0FB3">
        <w:trPr>
          <w:gridAfter w:val="1"/>
          <w:wAfter w:w="11" w:type="dxa"/>
          <w:trHeight w:val="70"/>
        </w:trPr>
        <w:tc>
          <w:tcPr>
            <w:tcW w:w="704" w:type="dxa"/>
          </w:tcPr>
          <w:p w:rsidR="00E07ABB" w:rsidRPr="00872580" w:rsidRDefault="00E07ABB" w:rsidP="005461ED">
            <w:pPr>
              <w:jc w:val="center"/>
              <w:rPr>
                <w:caps/>
                <w:lang w:val="uk-UA"/>
              </w:rPr>
            </w:pPr>
            <w:r w:rsidRPr="00872580">
              <w:rPr>
                <w:caps/>
                <w:lang w:val="uk-UA"/>
              </w:rPr>
              <w:t>2.2</w:t>
            </w:r>
          </w:p>
        </w:tc>
        <w:tc>
          <w:tcPr>
            <w:tcW w:w="3415" w:type="dxa"/>
          </w:tcPr>
          <w:p w:rsidR="00E07ABB" w:rsidRPr="00872580" w:rsidRDefault="00E07ABB" w:rsidP="00820A13">
            <w:pPr>
              <w:rPr>
                <w:caps/>
                <w:lang w:val="uk-UA"/>
              </w:rPr>
            </w:pPr>
            <w:r>
              <w:rPr>
                <w:lang w:val="uk-UA"/>
              </w:rPr>
              <w:t>Спеціальний д</w:t>
            </w:r>
            <w:r w:rsidRPr="0033133C">
              <w:rPr>
                <w:lang w:val="uk-UA"/>
              </w:rPr>
              <w:t>освід роботи</w:t>
            </w:r>
            <w:r>
              <w:rPr>
                <w:lang w:val="uk-UA"/>
              </w:rPr>
              <w:t xml:space="preserve"> (тривалість, сфера чи напрямок роботи)</w:t>
            </w:r>
          </w:p>
        </w:tc>
        <w:tc>
          <w:tcPr>
            <w:tcW w:w="6133" w:type="dxa"/>
            <w:gridSpan w:val="2"/>
          </w:tcPr>
          <w:p w:rsidR="00E07ABB" w:rsidRPr="00E66033" w:rsidRDefault="00E07ABB" w:rsidP="00820A13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E66033">
              <w:rPr>
                <w:lang w:val="uk-UA"/>
              </w:rPr>
              <w:t xml:space="preserve">Досвід роботи у фінансовій та економічній сферах, в тому числі в державному або приватному секторі. </w:t>
            </w:r>
          </w:p>
        </w:tc>
      </w:tr>
      <w:tr w:rsidR="00985B90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872580" w:rsidRDefault="00985B90" w:rsidP="005461ED">
            <w:pPr>
              <w:jc w:val="center"/>
              <w:rPr>
                <w:caps/>
                <w:lang w:val="uk-UA"/>
              </w:rPr>
            </w:pPr>
            <w:r w:rsidRPr="00872580">
              <w:rPr>
                <w:lang w:val="uk-UA"/>
              </w:rPr>
              <w:br w:type="page"/>
            </w:r>
            <w:r w:rsidRPr="00872580">
              <w:rPr>
                <w:lang w:val="uk-UA"/>
              </w:rPr>
              <w:br w:type="page"/>
            </w:r>
            <w:r w:rsidRPr="00872580">
              <w:rPr>
                <w:caps/>
                <w:lang w:val="uk-UA"/>
              </w:rPr>
              <w:t>2.3</w:t>
            </w:r>
          </w:p>
        </w:tc>
        <w:tc>
          <w:tcPr>
            <w:tcW w:w="3415" w:type="dxa"/>
          </w:tcPr>
          <w:p w:rsidR="00985B90" w:rsidRPr="00872580" w:rsidRDefault="00985B90" w:rsidP="00985B90">
            <w:pPr>
              <w:rPr>
                <w:lang w:val="uk-UA"/>
              </w:rPr>
            </w:pPr>
            <w:r w:rsidRPr="0033133C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6133" w:type="dxa"/>
            <w:gridSpan w:val="2"/>
          </w:tcPr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Конституція У</w:t>
            </w:r>
            <w:r>
              <w:rPr>
                <w:rFonts w:ascii="Times New Roman" w:hAnsi="Times New Roman"/>
                <w:sz w:val="24"/>
                <w:szCs w:val="24"/>
              </w:rPr>
              <w:t>країни;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>Бюджетний кодекс України;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>Митний кодекс України;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 xml:space="preserve">Податковий кодекс України; 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>Закон України «Про державну службу»;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>Закон України «Про Національне антикорупційне бюро України»;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>Закон України «Про публічні закупівлі»;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lastRenderedPageBreak/>
              <w:t>Закон України «Про управління об'єктами державної власності».</w:t>
            </w:r>
          </w:p>
          <w:p w:rsidR="006F0FB3" w:rsidRPr="008F3E26" w:rsidRDefault="006F0FB3" w:rsidP="006F0FB3">
            <w:pPr>
              <w:pStyle w:val="20"/>
              <w:tabs>
                <w:tab w:val="left" w:pos="301"/>
                <w:tab w:val="left" w:pos="327"/>
              </w:tabs>
              <w:spacing w:after="0" w:line="240" w:lineRule="auto"/>
              <w:ind w:left="30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B90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872580" w:rsidRDefault="00985B90" w:rsidP="005461ED">
            <w:pPr>
              <w:jc w:val="center"/>
              <w:rPr>
                <w:caps/>
                <w:lang w:val="uk-UA"/>
              </w:rPr>
            </w:pPr>
            <w:r w:rsidRPr="0033133C">
              <w:rPr>
                <w:caps/>
                <w:lang w:val="uk-UA"/>
              </w:rPr>
              <w:t>2.4</w:t>
            </w:r>
          </w:p>
        </w:tc>
        <w:tc>
          <w:tcPr>
            <w:tcW w:w="3415" w:type="dxa"/>
          </w:tcPr>
          <w:p w:rsidR="00985B90" w:rsidRPr="00872580" w:rsidRDefault="00985B90" w:rsidP="00985B90">
            <w:pPr>
              <w:rPr>
                <w:lang w:val="uk-UA"/>
              </w:rPr>
            </w:pPr>
            <w:r w:rsidRPr="0033133C">
              <w:rPr>
                <w:lang w:val="uk-UA"/>
              </w:rPr>
              <w:t xml:space="preserve">Професійні знання </w:t>
            </w:r>
            <w:r>
              <w:rPr>
                <w:lang w:val="uk-UA"/>
              </w:rPr>
              <w:t>(відповідно до посади з урахуванням вимог спеціальних законів)</w:t>
            </w:r>
          </w:p>
        </w:tc>
        <w:tc>
          <w:tcPr>
            <w:tcW w:w="6133" w:type="dxa"/>
            <w:gridSpan w:val="2"/>
          </w:tcPr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методи збору та аналізу інформації, підготовки аналітичної документації;</w:t>
            </w:r>
          </w:p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розуміння принципів аналізу фінансово-господарської діяльності;</w:t>
            </w:r>
          </w:p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знання стандартів аудиту та регламентації бізнес-процесів;</w:t>
            </w:r>
          </w:p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досконале знання державної мови;</w:t>
            </w:r>
          </w:p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 xml:space="preserve">знання англійської мови на рівні не нижче </w:t>
            </w:r>
            <w:proofErr w:type="spellStart"/>
            <w:r w:rsidRPr="00180F0D">
              <w:rPr>
                <w:rFonts w:ascii="Times New Roman" w:hAnsi="Times New Roman"/>
                <w:sz w:val="24"/>
                <w:szCs w:val="24"/>
              </w:rPr>
              <w:t>Upper-Intermediate</w:t>
            </w:r>
            <w:proofErr w:type="spellEnd"/>
            <w:r w:rsidRPr="00180F0D">
              <w:rPr>
                <w:rFonts w:ascii="Times New Roman" w:hAnsi="Times New Roman"/>
                <w:sz w:val="24"/>
                <w:szCs w:val="24"/>
              </w:rPr>
              <w:t xml:space="preserve"> (додаткове знання інших іноземних мов);</w:t>
            </w:r>
          </w:p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норми службової, професійної етики та загальні принципи службової поведінки державних службовців.</w:t>
            </w:r>
          </w:p>
        </w:tc>
      </w:tr>
      <w:tr w:rsidR="00E07ABB" w:rsidRPr="007C040A" w:rsidTr="006F0FB3">
        <w:trPr>
          <w:gridAfter w:val="1"/>
          <w:wAfter w:w="11" w:type="dxa"/>
        </w:trPr>
        <w:tc>
          <w:tcPr>
            <w:tcW w:w="704" w:type="dxa"/>
          </w:tcPr>
          <w:p w:rsidR="00E07ABB" w:rsidRDefault="00E07ABB" w:rsidP="005461E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2.5</w:t>
            </w:r>
          </w:p>
        </w:tc>
        <w:tc>
          <w:tcPr>
            <w:tcW w:w="3415" w:type="dxa"/>
          </w:tcPr>
          <w:p w:rsidR="00E07ABB" w:rsidRPr="00521671" w:rsidRDefault="00E07ABB" w:rsidP="00820A13">
            <w:pPr>
              <w:rPr>
                <w:lang w:val="uk-UA"/>
              </w:rPr>
            </w:pPr>
            <w:r>
              <w:rPr>
                <w:lang w:val="uk-UA"/>
              </w:rPr>
              <w:t>Лідерство</w:t>
            </w:r>
          </w:p>
        </w:tc>
        <w:tc>
          <w:tcPr>
            <w:tcW w:w="6133" w:type="dxa"/>
            <w:gridSpan w:val="2"/>
          </w:tcPr>
          <w:p w:rsidR="00E07ABB" w:rsidRPr="00F27D13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F27D13">
              <w:rPr>
                <w:rFonts w:ascii="Times New Roman" w:hAnsi="Times New Roman"/>
                <w:sz w:val="24"/>
                <w:szCs w:val="24"/>
              </w:rPr>
              <w:t>вміння ділитися новим знаннями;</w:t>
            </w:r>
          </w:p>
          <w:p w:rsidR="00E07ABB" w:rsidRPr="00F27D13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27D13">
              <w:rPr>
                <w:rFonts w:ascii="Times New Roman" w:hAnsi="Times New Roman"/>
                <w:sz w:val="24"/>
                <w:szCs w:val="24"/>
              </w:rPr>
              <w:t>вміння допомагати колегам при вирішенні складних завдань.</w:t>
            </w:r>
          </w:p>
        </w:tc>
      </w:tr>
      <w:tr w:rsidR="00E07ABB" w:rsidRPr="007C040A" w:rsidTr="006F0FB3">
        <w:trPr>
          <w:gridAfter w:val="1"/>
          <w:wAfter w:w="11" w:type="dxa"/>
        </w:trPr>
        <w:tc>
          <w:tcPr>
            <w:tcW w:w="704" w:type="dxa"/>
          </w:tcPr>
          <w:p w:rsidR="00E07ABB" w:rsidRDefault="00E07ABB" w:rsidP="005461E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2.6</w:t>
            </w:r>
          </w:p>
        </w:tc>
        <w:tc>
          <w:tcPr>
            <w:tcW w:w="3415" w:type="dxa"/>
          </w:tcPr>
          <w:p w:rsidR="00E07ABB" w:rsidRPr="00521671" w:rsidRDefault="00E07ABB" w:rsidP="00820A13">
            <w:pPr>
              <w:rPr>
                <w:lang w:val="uk-UA"/>
              </w:rPr>
            </w:pPr>
            <w:r>
              <w:rPr>
                <w:lang w:val="uk-UA"/>
              </w:rPr>
              <w:t>Прийняття ефективних рішень</w:t>
            </w:r>
          </w:p>
        </w:tc>
        <w:tc>
          <w:tcPr>
            <w:tcW w:w="6133" w:type="dxa"/>
            <w:gridSpan w:val="2"/>
          </w:tcPr>
          <w:p w:rsidR="00E07ABB" w:rsidRPr="00E72E3E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аналітичні здібності;</w:t>
            </w:r>
          </w:p>
          <w:p w:rsidR="00E07ABB" w:rsidRPr="00E72E3E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високий рівень розвитку дедуктивного та індуктивного мислення;</w:t>
            </w:r>
          </w:p>
          <w:p w:rsidR="00E07ABB" w:rsidRPr="00E72E3E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здатність аналізувати багаторівневу інформацію;</w:t>
            </w:r>
          </w:p>
          <w:p w:rsidR="00E07ABB" w:rsidRPr="00E72E3E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інтуїція; </w:t>
            </w:r>
          </w:p>
          <w:p w:rsidR="00E07ABB" w:rsidRPr="00F27D13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системне мислення.</w:t>
            </w:r>
          </w:p>
        </w:tc>
      </w:tr>
      <w:tr w:rsidR="00E07ABB" w:rsidRPr="007C040A" w:rsidTr="006F0FB3">
        <w:trPr>
          <w:gridAfter w:val="1"/>
          <w:wAfter w:w="11" w:type="dxa"/>
        </w:trPr>
        <w:tc>
          <w:tcPr>
            <w:tcW w:w="704" w:type="dxa"/>
          </w:tcPr>
          <w:p w:rsidR="00E07ABB" w:rsidRDefault="00E07ABB" w:rsidP="005461E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2.7</w:t>
            </w:r>
          </w:p>
        </w:tc>
        <w:tc>
          <w:tcPr>
            <w:tcW w:w="3415" w:type="dxa"/>
          </w:tcPr>
          <w:p w:rsidR="00E07ABB" w:rsidRPr="00521671" w:rsidRDefault="00E07ABB" w:rsidP="00820A13">
            <w:pPr>
              <w:rPr>
                <w:lang w:val="uk-UA"/>
              </w:rPr>
            </w:pPr>
            <w:r>
              <w:rPr>
                <w:lang w:val="uk-UA"/>
              </w:rPr>
              <w:t>Комунікація та взаємодія</w:t>
            </w:r>
          </w:p>
        </w:tc>
        <w:tc>
          <w:tcPr>
            <w:tcW w:w="6133" w:type="dxa"/>
            <w:gridSpan w:val="2"/>
          </w:tcPr>
          <w:p w:rsidR="00E07ABB" w:rsidRPr="00E72E3E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комунікабельність;</w:t>
            </w:r>
          </w:p>
          <w:p w:rsidR="00E07ABB" w:rsidRPr="002859E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сміливість, чесність та відп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овідальність за доручену справу.</w:t>
            </w:r>
          </w:p>
        </w:tc>
      </w:tr>
      <w:tr w:rsidR="00E07ABB" w:rsidRPr="007C040A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2B0AC2" w:rsidRDefault="00E07ABB" w:rsidP="005461ED">
            <w:pPr>
              <w:jc w:val="center"/>
              <w:rPr>
                <w:caps/>
                <w:lang w:val="uk-UA"/>
              </w:rPr>
            </w:pPr>
            <w:r w:rsidRPr="002B0AC2">
              <w:rPr>
                <w:caps/>
                <w:lang w:val="uk-UA"/>
              </w:rPr>
              <w:t>2.8</w:t>
            </w:r>
          </w:p>
        </w:tc>
        <w:tc>
          <w:tcPr>
            <w:tcW w:w="3415" w:type="dxa"/>
          </w:tcPr>
          <w:p w:rsidR="00E07ABB" w:rsidRPr="002B0AC2" w:rsidRDefault="00E07ABB" w:rsidP="00820A13">
            <w:pPr>
              <w:rPr>
                <w:lang w:val="uk-UA"/>
              </w:rPr>
            </w:pPr>
            <w:r w:rsidRPr="002B0AC2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6133" w:type="dxa"/>
            <w:gridSpan w:val="2"/>
          </w:tcPr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здатність максимально використовувати власні можливості;</w:t>
            </w:r>
          </w:p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неупередженість та об’єктивність.</w:t>
            </w:r>
          </w:p>
        </w:tc>
      </w:tr>
      <w:tr w:rsidR="00E07ABB" w:rsidRPr="007C040A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2B0AC2" w:rsidRDefault="00E07ABB" w:rsidP="005461ED">
            <w:pPr>
              <w:jc w:val="center"/>
              <w:rPr>
                <w:caps/>
                <w:lang w:val="uk-UA"/>
              </w:rPr>
            </w:pPr>
            <w:r w:rsidRPr="002B0AC2">
              <w:rPr>
                <w:caps/>
                <w:lang w:val="uk-UA"/>
              </w:rPr>
              <w:t>2.9</w:t>
            </w:r>
          </w:p>
        </w:tc>
        <w:tc>
          <w:tcPr>
            <w:tcW w:w="3415" w:type="dxa"/>
          </w:tcPr>
          <w:p w:rsidR="00E07ABB" w:rsidRPr="002B0AC2" w:rsidRDefault="00E07ABB" w:rsidP="00820A13">
            <w:pPr>
              <w:rPr>
                <w:lang w:val="uk-UA"/>
              </w:rPr>
            </w:pPr>
            <w:r w:rsidRPr="002B0AC2">
              <w:rPr>
                <w:lang w:val="uk-UA"/>
              </w:rPr>
              <w:t>Командна робота та взаємодія</w:t>
            </w:r>
          </w:p>
        </w:tc>
        <w:tc>
          <w:tcPr>
            <w:tcW w:w="6133" w:type="dxa"/>
            <w:gridSpan w:val="2"/>
          </w:tcPr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hAnsi="Times New Roman"/>
                <w:sz w:val="24"/>
                <w:szCs w:val="24"/>
              </w:rPr>
              <w:t>здатність виконувати колегіальну роботу;</w:t>
            </w:r>
          </w:p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інтелектуальна та емоційна зрілість.</w:t>
            </w:r>
          </w:p>
        </w:tc>
      </w:tr>
      <w:tr w:rsidR="00E07ABB" w:rsidRPr="007C040A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2B0AC2" w:rsidRDefault="00E07ABB" w:rsidP="005461E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2.10</w:t>
            </w:r>
          </w:p>
        </w:tc>
        <w:tc>
          <w:tcPr>
            <w:tcW w:w="3415" w:type="dxa"/>
          </w:tcPr>
          <w:p w:rsidR="00E07ABB" w:rsidRPr="002B0AC2" w:rsidRDefault="00E07ABB" w:rsidP="00820A13">
            <w:pPr>
              <w:rPr>
                <w:lang w:val="uk-UA"/>
              </w:rPr>
            </w:pPr>
            <w:r w:rsidRPr="002B0AC2">
              <w:rPr>
                <w:lang w:val="uk-UA"/>
              </w:rPr>
              <w:t>Сприйняття змін</w:t>
            </w:r>
          </w:p>
        </w:tc>
        <w:tc>
          <w:tcPr>
            <w:tcW w:w="6133" w:type="dxa"/>
            <w:gridSpan w:val="2"/>
          </w:tcPr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стійкість до стресу.</w:t>
            </w:r>
          </w:p>
        </w:tc>
      </w:tr>
      <w:tr w:rsidR="00985B90" w:rsidRPr="00BB69F4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2B0AC2" w:rsidRDefault="00985B90" w:rsidP="005461E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2.11</w:t>
            </w:r>
          </w:p>
        </w:tc>
        <w:tc>
          <w:tcPr>
            <w:tcW w:w="3415" w:type="dxa"/>
          </w:tcPr>
          <w:p w:rsidR="00985B90" w:rsidRPr="002B0AC2" w:rsidRDefault="00985B90" w:rsidP="00985B90">
            <w:pPr>
              <w:rPr>
                <w:lang w:val="uk-UA"/>
              </w:rPr>
            </w:pPr>
            <w:r w:rsidRPr="002B0AC2">
              <w:rPr>
                <w:lang w:val="uk-UA"/>
              </w:rPr>
              <w:t>Технічні вміння</w:t>
            </w:r>
          </w:p>
        </w:tc>
        <w:tc>
          <w:tcPr>
            <w:tcW w:w="6133" w:type="dxa"/>
            <w:gridSpan w:val="2"/>
          </w:tcPr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знання комп’ютерної техніки та програмного забезпечення, користування СУБД, досвідчений користувач MS Word, MS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 xml:space="preserve"> Excel, MS Visio, MS PowerPoint, </w:t>
            </w:r>
            <w:r w:rsidRPr="00180F0D">
              <w:rPr>
                <w:rFonts w:ascii="Times New Roman" w:hAnsi="Times New Roman"/>
                <w:sz w:val="24"/>
                <w:szCs w:val="24"/>
                <w:lang w:val="en-US"/>
              </w:rPr>
              <w:t>Access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80F0D">
              <w:rPr>
                <w:rFonts w:ascii="Times New Roman" w:hAnsi="Times New Roman"/>
                <w:sz w:val="24"/>
                <w:szCs w:val="24"/>
                <w:lang w:val="en-US"/>
              </w:rPr>
              <w:t>SQL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7ABB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2B0AC2" w:rsidRDefault="00E07ABB" w:rsidP="005461E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2.12</w:t>
            </w:r>
          </w:p>
        </w:tc>
        <w:tc>
          <w:tcPr>
            <w:tcW w:w="3415" w:type="dxa"/>
          </w:tcPr>
          <w:p w:rsidR="00E07ABB" w:rsidRPr="002B0AC2" w:rsidRDefault="00E07ABB" w:rsidP="00820A13">
            <w:pPr>
              <w:rPr>
                <w:lang w:val="uk-UA"/>
              </w:rPr>
            </w:pPr>
            <w:r w:rsidRPr="002B0AC2">
              <w:rPr>
                <w:lang w:val="uk-UA"/>
              </w:rPr>
              <w:t>Особистісні компетенції</w:t>
            </w:r>
          </w:p>
        </w:tc>
        <w:tc>
          <w:tcPr>
            <w:tcW w:w="6133" w:type="dxa"/>
            <w:gridSpan w:val="2"/>
          </w:tcPr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логічність мислення;</w:t>
            </w:r>
          </w:p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добре розвинена пам'ять;</w:t>
            </w:r>
          </w:p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позитивна репутація.</w:t>
            </w:r>
          </w:p>
        </w:tc>
      </w:tr>
      <w:tr w:rsidR="00E07ABB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2F35C2" w:rsidRDefault="00E07ABB" w:rsidP="00DE3A0C">
            <w:pPr>
              <w:jc w:val="center"/>
              <w:rPr>
                <w:b/>
                <w:caps/>
                <w:lang w:val="en-US"/>
              </w:rPr>
            </w:pPr>
            <w:r w:rsidRPr="002F35C2">
              <w:rPr>
                <w:b/>
                <w:caps/>
                <w:lang w:val="uk-UA"/>
              </w:rPr>
              <w:t>ІІІ</w:t>
            </w:r>
          </w:p>
        </w:tc>
        <w:tc>
          <w:tcPr>
            <w:tcW w:w="9548" w:type="dxa"/>
            <w:gridSpan w:val="3"/>
          </w:tcPr>
          <w:p w:rsidR="00E07ABB" w:rsidRPr="000E79C2" w:rsidRDefault="00E07ABB" w:rsidP="00820A13">
            <w:pPr>
              <w:pStyle w:val="1"/>
              <w:tabs>
                <w:tab w:val="left" w:pos="342"/>
              </w:tabs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9C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ІНШІ ВІДОМОСТІ</w:t>
            </w:r>
          </w:p>
        </w:tc>
      </w:tr>
      <w:tr w:rsidR="00E07ABB" w:rsidRPr="00872580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E07ABB" w:rsidRPr="002F35C2" w:rsidRDefault="00E07ABB" w:rsidP="00820A13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3.1</w:t>
            </w:r>
          </w:p>
        </w:tc>
        <w:tc>
          <w:tcPr>
            <w:tcW w:w="3415" w:type="dxa"/>
          </w:tcPr>
          <w:p w:rsidR="00E07ABB" w:rsidRPr="00B5309D" w:rsidRDefault="00E07ABB" w:rsidP="00820A13">
            <w:pPr>
              <w:rPr>
                <w:lang w:val="uk-UA"/>
              </w:rPr>
            </w:pPr>
            <w:r w:rsidRPr="00B5309D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133" w:type="dxa"/>
            <w:gridSpan w:val="2"/>
          </w:tcPr>
          <w:p w:rsidR="00DE3A0C" w:rsidRDefault="00DE3A0C" w:rsidP="00DE3A0C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4AE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тестування на знання законодавства 1-го рівня (</w:t>
            </w:r>
            <w:hyperlink r:id="rId5" w:history="1">
              <w:r w:rsidRPr="00DF4EEA">
                <w:rPr>
                  <w:rStyle w:val="a3"/>
                  <w:rFonts w:ascii="Times New Roman" w:eastAsia="Calibri" w:hAnsi="Times New Roman"/>
                  <w:sz w:val="24"/>
                  <w:szCs w:val="24"/>
                  <w:lang w:eastAsia="ru-RU"/>
                </w:rPr>
                <w:t>https://nabu.gov.ua/perelik-pytan-do-kvalifikaciynogo-ispytu</w:t>
              </w:r>
            </w:hyperlink>
            <w:r w:rsidRPr="00884AE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);</w:t>
            </w:r>
          </w:p>
          <w:p w:rsidR="00210F0A" w:rsidRDefault="00DE3A0C" w:rsidP="00210F0A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4AE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тестування загальних здібностей;</w:t>
            </w:r>
          </w:p>
          <w:p w:rsidR="00E07ABB" w:rsidRPr="00210F0A" w:rsidRDefault="00DE3A0C" w:rsidP="00210F0A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10F0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психологічне тестування</w:t>
            </w:r>
          </w:p>
        </w:tc>
      </w:tr>
      <w:tr w:rsidR="003B032C" w:rsidRPr="00872580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3B032C" w:rsidRPr="002F35C2" w:rsidRDefault="003B032C" w:rsidP="003B032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3.2</w:t>
            </w:r>
          </w:p>
        </w:tc>
        <w:tc>
          <w:tcPr>
            <w:tcW w:w="3415" w:type="dxa"/>
          </w:tcPr>
          <w:p w:rsidR="003B032C" w:rsidRPr="00846C1B" w:rsidRDefault="003B032C" w:rsidP="003B032C">
            <w:pPr>
              <w:rPr>
                <w:lang w:val="uk-UA"/>
              </w:rPr>
            </w:pPr>
            <w:r w:rsidRPr="00846C1B">
              <w:rPr>
                <w:lang w:val="uk-UA"/>
              </w:rPr>
              <w:t>Перелік документів:</w:t>
            </w:r>
          </w:p>
        </w:tc>
        <w:tc>
          <w:tcPr>
            <w:tcW w:w="6133" w:type="dxa"/>
            <w:gridSpan w:val="2"/>
          </w:tcPr>
          <w:p w:rsidR="005D7B07" w:rsidRDefault="005D7B07" w:rsidP="005D7B07">
            <w:pPr>
              <w:pStyle w:val="a6"/>
              <w:ind w:left="166"/>
              <w:jc w:val="both"/>
            </w:pPr>
            <w:r>
              <w:t>1) письмову заяву про участь у конкурсі встановленого зразка (</w:t>
            </w:r>
            <w:hyperlink r:id="rId6" w:history="1">
              <w:r>
                <w:rPr>
                  <w:rStyle w:val="a3"/>
                </w:rPr>
                <w:t>додаток 3</w:t>
              </w:r>
            </w:hyperlink>
            <w:r>
              <w:t>);</w:t>
            </w:r>
          </w:p>
          <w:p w:rsidR="005D7B07" w:rsidRDefault="005D7B07" w:rsidP="005D7B07">
            <w:pPr>
              <w:pStyle w:val="a6"/>
              <w:ind w:left="166"/>
              <w:jc w:val="both"/>
            </w:pPr>
            <w:r>
              <w:t>2) анкету кандидата на посаду до Національного антикорупційного бюро України (</w:t>
            </w:r>
            <w:hyperlink r:id="rId7" w:history="1">
              <w:r>
                <w:rPr>
                  <w:rStyle w:val="a3"/>
                </w:rPr>
                <w:t>додаток 4</w:t>
              </w:r>
            </w:hyperlink>
            <w:r>
              <w:t>) із заповненням всіх визначених у додатку полів анкети;</w:t>
            </w:r>
          </w:p>
          <w:p w:rsidR="005D7B07" w:rsidRDefault="005D7B07" w:rsidP="005D7B07">
            <w:pPr>
              <w:pStyle w:val="a6"/>
              <w:ind w:left="166"/>
              <w:jc w:val="both"/>
            </w:pPr>
            <w:r>
              <w:t xml:space="preserve">3) копію Державного сертифіката про рівень володіння державною мовою (витяг з реєстру Державних </w:t>
            </w:r>
            <w:r>
              <w:lastRenderedPageBreak/>
              <w:t>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5D7B07" w:rsidRDefault="005D7B07" w:rsidP="005D7B07">
            <w:pPr>
              <w:pStyle w:val="a6"/>
              <w:ind w:left="166"/>
              <w:jc w:val="both"/>
            </w:pPr>
            <w:r>
              <w:t xml:space="preserve">4) декларацію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корупції», </w:t>
            </w:r>
            <w:r w:rsidR="00D63514">
              <w:t xml:space="preserve">як кандидата на посаду </w:t>
            </w:r>
            <w:r w:rsidR="00D63514">
              <w:rPr>
                <w:b/>
              </w:rPr>
              <w:t>із зазначенням посади кандидата «Старший д</w:t>
            </w:r>
            <w:r w:rsidR="00D63514" w:rsidRPr="003B032C">
              <w:rPr>
                <w:b/>
                <w:bCs/>
              </w:rPr>
              <w:t xml:space="preserve">етектив Національного бюро </w:t>
            </w:r>
            <w:r w:rsidR="00D63514" w:rsidRPr="00F25B4B">
              <w:rPr>
                <w:b/>
                <w:bCs/>
              </w:rPr>
              <w:t>відділу детективів по виявленню неправомірної вигоди та незаконного збагачення</w:t>
            </w:r>
            <w:r w:rsidR="00D63514">
              <w:rPr>
                <w:b/>
                <w:bCs/>
              </w:rPr>
              <w:t xml:space="preserve"> </w:t>
            </w:r>
            <w:r w:rsidR="00D63514" w:rsidRPr="00F25B4B">
              <w:rPr>
                <w:b/>
                <w:bCs/>
              </w:rPr>
              <w:t>Управління аналітики та обробки інформації</w:t>
            </w:r>
            <w:r w:rsidR="00D63514">
              <w:rPr>
                <w:b/>
              </w:rPr>
              <w:t xml:space="preserve">» </w:t>
            </w:r>
            <w:r>
              <w:t xml:space="preserve">у вигляді електронного документа, завантаженого з офіційного </w:t>
            </w:r>
            <w:proofErr w:type="spellStart"/>
            <w:r>
              <w:t>вебсайту</w:t>
            </w:r>
            <w:proofErr w:type="spellEnd"/>
            <w:r>
              <w:t xml:space="preserve"> Національного агентства з питань запобігання корупції та завіреного кваліфікованим електронним підписом, а у разі подання документів у письмовому вигляді – роздрукованого примірника заповненої декларації на офіційному </w:t>
            </w:r>
            <w:proofErr w:type="spellStart"/>
            <w:r>
              <w:t>вебсайті</w:t>
            </w:r>
            <w:proofErr w:type="spellEnd"/>
            <w:r>
              <w:t xml:space="preserve"> Національного агентства з питань запобігання корупції</w:t>
            </w:r>
            <w:r w:rsidR="00D63514" w:rsidRPr="00D63514">
              <w:t>;</w:t>
            </w:r>
            <w:r w:rsidR="00D63514" w:rsidRPr="00D63514">
              <w:rPr>
                <w:i/>
              </w:rPr>
              <w:t xml:space="preserve"> *</w:t>
            </w:r>
          </w:p>
          <w:p w:rsidR="00D63514" w:rsidRPr="005D7B07" w:rsidRDefault="00D63514" w:rsidP="00D63514">
            <w:pPr>
              <w:pStyle w:val="a6"/>
              <w:ind w:left="166"/>
              <w:jc w:val="both"/>
            </w:pPr>
            <w:r>
              <w:t>5)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 (</w:t>
            </w:r>
            <w:hyperlink r:id="rId8" w:history="1">
              <w:r>
                <w:rPr>
                  <w:rStyle w:val="a3"/>
                </w:rPr>
                <w:t>додаток 5</w:t>
              </w:r>
            </w:hyperlink>
            <w:r>
              <w:t>)</w:t>
            </w:r>
            <w:r>
              <w:rPr>
                <w:b/>
              </w:rPr>
              <w:t>.</w:t>
            </w:r>
            <w:r>
              <w:rPr>
                <w:i/>
              </w:rPr>
              <w:t xml:space="preserve"> </w:t>
            </w:r>
          </w:p>
          <w:p w:rsidR="00554448" w:rsidRDefault="00554448" w:rsidP="005D7B07">
            <w:pPr>
              <w:ind w:left="166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*Особи, які беруть участь у конкурсі на вакантні посади </w:t>
            </w:r>
            <w:r>
              <w:rPr>
                <w:b/>
                <w:i/>
                <w:lang w:val="uk-UA"/>
              </w:rPr>
              <w:t xml:space="preserve">у період дії воєнного стану, можуть не подавати до конкурсної комісії Національного бюро роздруковану копію декларації </w:t>
            </w:r>
            <w:r>
              <w:rPr>
                <w:i/>
                <w:lang w:val="uk-UA"/>
              </w:rPr>
              <w:t>особи, уповноваженої на виконання функцій держави або місцевого самоврядування, за минулий рік.</w:t>
            </w:r>
          </w:p>
          <w:p w:rsidR="00554448" w:rsidRDefault="00554448" w:rsidP="005D7B07">
            <w:pPr>
              <w:ind w:left="166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Особи призначені на посади у період дії воєнного стану, подають роздруковану копію зазначеної декларації протягом трьох місяців з дня припинення чи скасування воєнного стану до Управління внутрішнього контролю Національного бюро для забезпечення проведення спеціальної перевірки.</w:t>
            </w:r>
          </w:p>
          <w:p w:rsidR="003B032C" w:rsidRDefault="005D7B07" w:rsidP="003B032C">
            <w:pPr>
              <w:ind w:firstLine="284"/>
              <w:jc w:val="both"/>
              <w:rPr>
                <w:sz w:val="16"/>
                <w:szCs w:val="16"/>
                <w:lang w:val="uk-UA"/>
              </w:rPr>
            </w:pPr>
            <w:r w:rsidRPr="00BB69F4">
              <w:rPr>
                <w:lang w:val="uk-UA"/>
              </w:rPr>
              <w:t>Особи можуть подавати додаткову інформацію стосовно своєї освіти, досвіду роботи, професійного рівня і репутації (характеристики, рекомендації, наукові публікації тощо), мотиваційний лист.</w:t>
            </w:r>
          </w:p>
          <w:p w:rsidR="003B032C" w:rsidRDefault="005D7B07" w:rsidP="003B032C">
            <w:pPr>
              <w:ind w:firstLine="284"/>
              <w:jc w:val="both"/>
              <w:rPr>
                <w:sz w:val="16"/>
                <w:szCs w:val="16"/>
                <w:lang w:val="uk-UA"/>
              </w:rPr>
            </w:pPr>
            <w:r w:rsidRPr="005D7B07">
              <w:rPr>
                <w:b/>
                <w:lang w:val="uk-UA"/>
              </w:rPr>
              <w:t>Направлення особою, яка бажає взяти участь у конкурсі, але не є працівником Національного бюро, лише заяви або резюме не є підставою для її участі у конкурсі.</w:t>
            </w:r>
          </w:p>
          <w:p w:rsidR="005D7B07" w:rsidRDefault="005D7B07" w:rsidP="003B032C">
            <w:pPr>
              <w:pStyle w:val="a6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r w:rsidRPr="005D7B07">
              <w:t>У разі повторної участі у конкурсі протягом року кандидатом подається лише письмова заява про участь у конкурсі встановленого зразка.</w:t>
            </w:r>
          </w:p>
          <w:p w:rsidR="003B032C" w:rsidRDefault="003B032C" w:rsidP="003B032C">
            <w:pPr>
              <w:pStyle w:val="a6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r>
              <w:t>Працівники Національного бюро, які бажають взяти участь у конкурсі, зазначених документів до заяви не додають, подають лише заяву про участь у конкурсі.</w:t>
            </w:r>
          </w:p>
          <w:p w:rsidR="003B032C" w:rsidRDefault="003B032C" w:rsidP="003B032C">
            <w:pPr>
              <w:pStyle w:val="a6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z w:val="16"/>
                <w:szCs w:val="16"/>
              </w:rPr>
            </w:pPr>
          </w:p>
          <w:p w:rsidR="003B032C" w:rsidRDefault="003B032C" w:rsidP="003B032C">
            <w:pPr>
              <w:tabs>
                <w:tab w:val="left" w:pos="273"/>
              </w:tabs>
              <w:spacing w:line="272" w:lineRule="exact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lastRenderedPageBreak/>
              <w:t xml:space="preserve">Зразки заяв розміщені на офіційному </w:t>
            </w:r>
            <w:proofErr w:type="spellStart"/>
            <w:r>
              <w:rPr>
                <w:lang w:val="uk-UA"/>
              </w:rPr>
              <w:t>вебсайті</w:t>
            </w:r>
            <w:proofErr w:type="spellEnd"/>
            <w:r>
              <w:rPr>
                <w:lang w:val="uk-UA"/>
              </w:rPr>
              <w:t xml:space="preserve"> Національного бюро (</w:t>
            </w:r>
            <w:hyperlink r:id="rId9" w:history="1">
              <w:r>
                <w:rPr>
                  <w:rStyle w:val="a3"/>
                  <w:lang w:val="uk-UA" w:eastAsia="en-US"/>
                </w:rPr>
                <w:t>https://nabu.gov.ua/poryadok-provedennya-vidkrytogo-konkursu</w:t>
              </w:r>
            </w:hyperlink>
          </w:p>
          <w:p w:rsidR="003B032C" w:rsidRDefault="003B032C" w:rsidP="003B032C">
            <w:pPr>
              <w:tabs>
                <w:tab w:val="left" w:pos="27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Порядок проведення відкритого конкурсу,                     розділ ІІІ).</w:t>
            </w:r>
          </w:p>
          <w:p w:rsidR="003B032C" w:rsidRPr="00D2774E" w:rsidRDefault="003B032C" w:rsidP="003B032C">
            <w:pPr>
              <w:tabs>
                <w:tab w:val="left" w:pos="273"/>
              </w:tabs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DE3A0C" w:rsidRPr="00872580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DE3A0C" w:rsidRPr="002F35C2" w:rsidRDefault="00DE3A0C" w:rsidP="00DE3A0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lastRenderedPageBreak/>
              <w:t>3.3</w:t>
            </w:r>
          </w:p>
        </w:tc>
        <w:tc>
          <w:tcPr>
            <w:tcW w:w="3415" w:type="dxa"/>
          </w:tcPr>
          <w:p w:rsidR="00DE3A0C" w:rsidRPr="00846C1B" w:rsidRDefault="00DE3A0C" w:rsidP="00DE3A0C">
            <w:pPr>
              <w:rPr>
                <w:lang w:val="uk-UA"/>
              </w:rPr>
            </w:pPr>
            <w:r w:rsidRPr="00846C1B">
              <w:rPr>
                <w:lang w:val="uk-UA"/>
              </w:rPr>
              <w:t>Термін подання документів</w:t>
            </w:r>
          </w:p>
        </w:tc>
        <w:tc>
          <w:tcPr>
            <w:tcW w:w="6133" w:type="dxa"/>
            <w:gridSpan w:val="2"/>
            <w:vAlign w:val="center"/>
          </w:tcPr>
          <w:p w:rsidR="00DE3A0C" w:rsidRPr="008E7053" w:rsidRDefault="00DE3A0C" w:rsidP="00DE3A0C">
            <w:pPr>
              <w:jc w:val="both"/>
              <w:rPr>
                <w:kern w:val="36"/>
                <w:lang w:val="uk-UA"/>
              </w:rPr>
            </w:pPr>
            <w:r w:rsidRPr="008E7053">
              <w:rPr>
                <w:kern w:val="36"/>
                <w:lang w:val="uk-UA"/>
              </w:rPr>
              <w:t xml:space="preserve">Протягом </w:t>
            </w:r>
            <w:r w:rsidR="00D4380A">
              <w:rPr>
                <w:kern w:val="36"/>
                <w:lang w:val="uk-UA"/>
              </w:rPr>
              <w:t>2</w:t>
            </w:r>
            <w:r w:rsidR="006F0FB3" w:rsidRPr="008E7053">
              <w:rPr>
                <w:kern w:val="36"/>
                <w:lang w:val="uk-UA"/>
              </w:rPr>
              <w:t>0</w:t>
            </w:r>
            <w:r w:rsidRPr="008E7053">
              <w:rPr>
                <w:kern w:val="36"/>
                <w:lang w:val="uk-UA"/>
              </w:rPr>
              <w:t xml:space="preserve"> календарних днів </w:t>
            </w:r>
          </w:p>
          <w:p w:rsidR="00DE3A0C" w:rsidRPr="00D2774E" w:rsidRDefault="00DE3A0C" w:rsidP="00DE3A0C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DE3A0C" w:rsidRPr="00872580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DE3A0C" w:rsidRPr="002F35C2" w:rsidRDefault="00DE3A0C" w:rsidP="00DE3A0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3.4</w:t>
            </w:r>
          </w:p>
          <w:p w:rsidR="00DE3A0C" w:rsidRPr="002F35C2" w:rsidRDefault="00DE3A0C" w:rsidP="00DE3A0C">
            <w:pPr>
              <w:jc w:val="center"/>
              <w:rPr>
                <w:caps/>
                <w:lang w:val="uk-UA"/>
              </w:rPr>
            </w:pPr>
          </w:p>
        </w:tc>
        <w:tc>
          <w:tcPr>
            <w:tcW w:w="3415" w:type="dxa"/>
          </w:tcPr>
          <w:p w:rsidR="00DE3A0C" w:rsidRPr="00846C1B" w:rsidRDefault="00DE3A0C" w:rsidP="005D7B07">
            <w:pPr>
              <w:rPr>
                <w:lang w:val="uk-UA"/>
              </w:rPr>
            </w:pPr>
            <w:r w:rsidRPr="00846C1B">
              <w:rPr>
                <w:lang w:val="uk-UA"/>
              </w:rPr>
              <w:t>Поштова адреса, за якою приймаються (на яку надсилаються) документи</w:t>
            </w:r>
            <w:r w:rsidR="005D7B07">
              <w:rPr>
                <w:lang w:val="uk-UA"/>
              </w:rPr>
              <w:t xml:space="preserve">, або електронна адреса </w:t>
            </w:r>
            <w:r w:rsidR="005D7B07" w:rsidRPr="00846C1B">
              <w:rPr>
                <w:lang w:val="uk-UA"/>
              </w:rPr>
              <w:t>на яку надсилаються документи</w:t>
            </w:r>
          </w:p>
        </w:tc>
        <w:tc>
          <w:tcPr>
            <w:tcW w:w="6133" w:type="dxa"/>
            <w:gridSpan w:val="2"/>
          </w:tcPr>
          <w:p w:rsidR="00DE3A0C" w:rsidRDefault="00DE3A0C" w:rsidP="00DE3A0C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03035, м. Київ, вул. Василя Сурикова, 3</w:t>
            </w:r>
          </w:p>
          <w:p w:rsidR="00D20AD2" w:rsidRPr="00846C1B" w:rsidRDefault="008B0F79" w:rsidP="00DE3A0C">
            <w:pPr>
              <w:jc w:val="both"/>
              <w:rPr>
                <w:lang w:val="uk-UA"/>
              </w:rPr>
            </w:pPr>
            <w:hyperlink r:id="rId10" w:history="1">
              <w:r w:rsidR="00D20AD2" w:rsidRPr="000C3BDB">
                <w:rPr>
                  <w:rStyle w:val="a3"/>
                  <w:lang w:val="en-US"/>
                </w:rPr>
                <w:t>info</w:t>
              </w:r>
              <w:r w:rsidR="00D20AD2" w:rsidRPr="000C3BDB">
                <w:rPr>
                  <w:rStyle w:val="a3"/>
                  <w:lang w:val="uk-UA"/>
                </w:rPr>
                <w:t>@nabu.gov.ua</w:t>
              </w:r>
            </w:hyperlink>
          </w:p>
        </w:tc>
      </w:tr>
      <w:tr w:rsidR="00D63514" w:rsidRPr="00521671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D63514" w:rsidRPr="002F35C2" w:rsidRDefault="00D63514" w:rsidP="00D63514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3.5</w:t>
            </w:r>
          </w:p>
        </w:tc>
        <w:tc>
          <w:tcPr>
            <w:tcW w:w="3415" w:type="dxa"/>
          </w:tcPr>
          <w:p w:rsidR="00D63514" w:rsidRPr="00846C1B" w:rsidRDefault="00D63514" w:rsidP="00D63514">
            <w:pPr>
              <w:rPr>
                <w:lang w:val="uk-UA"/>
              </w:rPr>
            </w:pPr>
            <w:r w:rsidRPr="00846C1B">
              <w:rPr>
                <w:lang w:val="uk-UA"/>
              </w:rPr>
              <w:t>Контактні дані</w:t>
            </w:r>
          </w:p>
        </w:tc>
        <w:tc>
          <w:tcPr>
            <w:tcW w:w="6133" w:type="dxa"/>
            <w:gridSpan w:val="2"/>
          </w:tcPr>
          <w:p w:rsidR="00D20AD2" w:rsidRDefault="00D63514" w:rsidP="00D63514">
            <w:pPr>
              <w:jc w:val="both"/>
              <w:rPr>
                <w:lang w:val="uk-UA"/>
              </w:rPr>
            </w:pPr>
            <w:r w:rsidRPr="0053580D">
              <w:rPr>
                <w:b/>
                <w:bCs/>
                <w:lang w:val="uk-UA"/>
              </w:rPr>
              <w:t>E-</w:t>
            </w:r>
            <w:proofErr w:type="spellStart"/>
            <w:r w:rsidRPr="0053580D">
              <w:rPr>
                <w:b/>
                <w:bCs/>
                <w:lang w:val="uk-UA"/>
              </w:rPr>
              <w:t>mail</w:t>
            </w:r>
            <w:proofErr w:type="spellEnd"/>
            <w:r w:rsidRPr="0053580D">
              <w:rPr>
                <w:b/>
                <w:bCs/>
                <w:lang w:val="uk-UA"/>
              </w:rPr>
              <w:t>:</w:t>
            </w:r>
            <w:r w:rsidR="00D20AD2">
              <w:rPr>
                <w:lang w:val="uk-UA"/>
              </w:rPr>
              <w:t xml:space="preserve"> </w:t>
            </w:r>
            <w:hyperlink r:id="rId11" w:history="1">
              <w:r w:rsidR="00D20AD2" w:rsidRPr="000C3BDB">
                <w:rPr>
                  <w:rStyle w:val="a3"/>
                  <w:lang w:val="en-US"/>
                </w:rPr>
                <w:t>commission1</w:t>
              </w:r>
              <w:r w:rsidR="00D20AD2" w:rsidRPr="000C3BDB">
                <w:rPr>
                  <w:rStyle w:val="a3"/>
                  <w:lang w:val="uk-UA"/>
                </w:rPr>
                <w:t>@nabu.gov.ua</w:t>
              </w:r>
            </w:hyperlink>
            <w:r w:rsidR="00D20AD2" w:rsidRPr="00C62142">
              <w:rPr>
                <w:lang w:val="uk-UA"/>
              </w:rPr>
              <w:t xml:space="preserve"> </w:t>
            </w:r>
          </w:p>
          <w:p w:rsidR="00D63514" w:rsidRPr="00FF37E1" w:rsidRDefault="00D63514" w:rsidP="00D63514">
            <w:pPr>
              <w:jc w:val="both"/>
              <w:rPr>
                <w:lang w:val="en-US"/>
              </w:rPr>
            </w:pPr>
            <w:r w:rsidRPr="00C62142">
              <w:rPr>
                <w:lang w:val="uk-UA"/>
              </w:rPr>
              <w:t>(044) 246-3</w:t>
            </w:r>
            <w:r>
              <w:rPr>
                <w:lang w:val="en-US"/>
              </w:rPr>
              <w:t>1</w:t>
            </w:r>
            <w:r w:rsidRPr="00C62142">
              <w:rPr>
                <w:lang w:val="uk-UA"/>
              </w:rPr>
              <w:t>-</w:t>
            </w:r>
            <w:r>
              <w:rPr>
                <w:lang w:val="en-US"/>
              </w:rPr>
              <w:t>22</w:t>
            </w:r>
          </w:p>
          <w:p w:rsidR="00D63514" w:rsidRPr="00D2774E" w:rsidRDefault="00D63514" w:rsidP="00D63514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DE3A0C" w:rsidRPr="00872580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DE3A0C" w:rsidRPr="002F35C2" w:rsidRDefault="00DE3A0C" w:rsidP="00DE3A0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3.6</w:t>
            </w:r>
          </w:p>
        </w:tc>
        <w:tc>
          <w:tcPr>
            <w:tcW w:w="3415" w:type="dxa"/>
          </w:tcPr>
          <w:p w:rsidR="00DE3A0C" w:rsidRPr="00872580" w:rsidRDefault="00DE3A0C" w:rsidP="00DE3A0C">
            <w:pPr>
              <w:rPr>
                <w:lang w:val="uk-UA"/>
              </w:rPr>
            </w:pPr>
            <w:r w:rsidRPr="00521671">
              <w:rPr>
                <w:lang w:val="uk-UA"/>
              </w:rPr>
              <w:t>Умови оплати праці</w:t>
            </w:r>
          </w:p>
        </w:tc>
        <w:tc>
          <w:tcPr>
            <w:tcW w:w="6133" w:type="dxa"/>
            <w:gridSpan w:val="2"/>
            <w:shd w:val="clear" w:color="auto" w:fill="auto"/>
          </w:tcPr>
          <w:p w:rsidR="00DE3A0C" w:rsidRPr="006F0FB3" w:rsidRDefault="00DE3A0C" w:rsidP="00DE3A0C">
            <w:pPr>
              <w:shd w:val="clear" w:color="auto" w:fill="FFFFFF" w:themeFill="background1"/>
              <w:jc w:val="both"/>
              <w:rPr>
                <w:kern w:val="36"/>
                <w:lang w:val="uk-UA"/>
              </w:rPr>
            </w:pPr>
            <w:r w:rsidRPr="006F0FB3">
              <w:rPr>
                <w:kern w:val="36"/>
                <w:lang w:val="uk-UA"/>
              </w:rPr>
              <w:t xml:space="preserve">Посадовий оклад: </w:t>
            </w:r>
            <w:r w:rsidR="005D4C20">
              <w:rPr>
                <w:kern w:val="36"/>
                <w:lang w:val="uk-UA"/>
              </w:rPr>
              <w:t>70 858</w:t>
            </w:r>
            <w:r w:rsidR="00AE4796">
              <w:rPr>
                <w:kern w:val="36"/>
                <w:lang w:val="uk-UA"/>
              </w:rPr>
              <w:t>,00</w:t>
            </w:r>
            <w:r w:rsidRPr="006F0FB3">
              <w:rPr>
                <w:kern w:val="36"/>
                <w:lang w:val="uk-UA"/>
              </w:rPr>
              <w:t xml:space="preserve"> грн.*</w:t>
            </w:r>
            <w:r w:rsidR="00127DC8" w:rsidRPr="006F0FB3">
              <w:rPr>
                <w:kern w:val="36"/>
                <w:lang w:val="uk-UA"/>
              </w:rPr>
              <w:t>*</w:t>
            </w:r>
          </w:p>
          <w:p w:rsidR="00DE3A0C" w:rsidRPr="006F0FB3" w:rsidRDefault="00DE3A0C" w:rsidP="00DE3A0C">
            <w:pPr>
              <w:jc w:val="both"/>
              <w:rPr>
                <w:kern w:val="36"/>
                <w:sz w:val="12"/>
                <w:lang w:val="uk-UA"/>
              </w:rPr>
            </w:pPr>
          </w:p>
          <w:p w:rsidR="00DE3A0C" w:rsidRDefault="00DE3A0C" w:rsidP="00DE3A0C">
            <w:pPr>
              <w:jc w:val="both"/>
              <w:rPr>
                <w:kern w:val="36"/>
                <w:lang w:val="uk-UA"/>
              </w:rPr>
            </w:pPr>
            <w:r w:rsidRPr="006F0FB3">
              <w:rPr>
                <w:kern w:val="36"/>
                <w:lang w:val="uk-UA"/>
              </w:rPr>
              <w:t>Доплати: відповідно до статті 23 Закону України «Про Національне антикорупційне бюро України</w:t>
            </w:r>
          </w:p>
          <w:p w:rsidR="00DE3A0C" w:rsidRPr="0080028A" w:rsidRDefault="00DE3A0C" w:rsidP="00DE3A0C">
            <w:pPr>
              <w:jc w:val="both"/>
              <w:rPr>
                <w:kern w:val="36"/>
                <w:sz w:val="10"/>
                <w:szCs w:val="10"/>
              </w:rPr>
            </w:pPr>
          </w:p>
        </w:tc>
      </w:tr>
      <w:tr w:rsidR="00DE3A0C" w:rsidRPr="00872580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DE3A0C" w:rsidRPr="002F35C2" w:rsidRDefault="00DE3A0C" w:rsidP="00DE3A0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3.7</w:t>
            </w:r>
          </w:p>
        </w:tc>
        <w:tc>
          <w:tcPr>
            <w:tcW w:w="3415" w:type="dxa"/>
          </w:tcPr>
          <w:p w:rsidR="00DE3A0C" w:rsidRPr="00521671" w:rsidRDefault="00DE3A0C" w:rsidP="00DE3A0C">
            <w:pPr>
              <w:rPr>
                <w:lang w:val="uk-UA"/>
              </w:rPr>
            </w:pPr>
            <w:r>
              <w:rPr>
                <w:lang w:val="uk-UA"/>
              </w:rPr>
              <w:t>Місце проведення конкурсу</w:t>
            </w:r>
          </w:p>
        </w:tc>
        <w:tc>
          <w:tcPr>
            <w:tcW w:w="6133" w:type="dxa"/>
            <w:gridSpan w:val="2"/>
          </w:tcPr>
          <w:p w:rsidR="00DE3A0C" w:rsidRPr="006F0FB3" w:rsidRDefault="00DE3A0C" w:rsidP="00DE3A0C">
            <w:pPr>
              <w:jc w:val="both"/>
              <w:rPr>
                <w:lang w:val="uk-UA"/>
              </w:rPr>
            </w:pPr>
            <w:r w:rsidRPr="00DF705D">
              <w:rPr>
                <w:lang w:val="uk-UA"/>
              </w:rPr>
              <w:t>м. Київ, вул. Василя Сурикова, 3 (адміністративна будівля Національного бюро)</w:t>
            </w:r>
          </w:p>
        </w:tc>
      </w:tr>
    </w:tbl>
    <w:p w:rsidR="00E07ABB" w:rsidRDefault="00E07ABB" w:rsidP="00E07ABB">
      <w:pPr>
        <w:jc w:val="center"/>
        <w:rPr>
          <w:lang w:val="uk-UA"/>
        </w:rPr>
      </w:pPr>
      <w:r w:rsidRPr="00872580">
        <w:rPr>
          <w:lang w:val="uk-UA"/>
        </w:rPr>
        <w:t xml:space="preserve"> </w:t>
      </w:r>
    </w:p>
    <w:p w:rsidR="00A422ED" w:rsidRPr="006F0FB3" w:rsidRDefault="00127DC8" w:rsidP="006F0FB3">
      <w:pPr>
        <w:ind w:firstLine="708"/>
        <w:jc w:val="both"/>
        <w:rPr>
          <w:lang w:val="uk-UA"/>
        </w:rPr>
      </w:pPr>
      <w:r w:rsidRPr="006F0FB3">
        <w:rPr>
          <w:kern w:val="36"/>
          <w:lang w:val="uk-UA"/>
        </w:rPr>
        <w:t>*</w:t>
      </w:r>
      <w:r w:rsidR="00E07ABB" w:rsidRPr="00CA1695">
        <w:rPr>
          <w:lang w:val="uk-UA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sectPr w:rsidR="00A422ED" w:rsidRPr="006F0FB3" w:rsidSect="006F0FB3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9AE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F01D8"/>
    <w:multiLevelType w:val="hybridMultilevel"/>
    <w:tmpl w:val="F904BA2E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F4A4E"/>
    <w:multiLevelType w:val="hybridMultilevel"/>
    <w:tmpl w:val="08AACEC4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E667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19A01B9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EC06C6"/>
    <w:multiLevelType w:val="hybridMultilevel"/>
    <w:tmpl w:val="1E96C2CE"/>
    <w:lvl w:ilvl="0" w:tplc="E828D88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B3"/>
    <w:rsid w:val="00001D9B"/>
    <w:rsid w:val="0001213D"/>
    <w:rsid w:val="00127DC8"/>
    <w:rsid w:val="001566F0"/>
    <w:rsid w:val="001651AC"/>
    <w:rsid w:val="001E4284"/>
    <w:rsid w:val="00210F0A"/>
    <w:rsid w:val="00223CED"/>
    <w:rsid w:val="0025710C"/>
    <w:rsid w:val="00261DF1"/>
    <w:rsid w:val="0027379B"/>
    <w:rsid w:val="00287B73"/>
    <w:rsid w:val="00297186"/>
    <w:rsid w:val="002A588C"/>
    <w:rsid w:val="0032719F"/>
    <w:rsid w:val="00361FA0"/>
    <w:rsid w:val="003643ED"/>
    <w:rsid w:val="003B032C"/>
    <w:rsid w:val="003C1357"/>
    <w:rsid w:val="003E0235"/>
    <w:rsid w:val="003F36C1"/>
    <w:rsid w:val="00493E80"/>
    <w:rsid w:val="004F3B07"/>
    <w:rsid w:val="0054527B"/>
    <w:rsid w:val="005461ED"/>
    <w:rsid w:val="00554448"/>
    <w:rsid w:val="005A54A0"/>
    <w:rsid w:val="005D2181"/>
    <w:rsid w:val="005D4C20"/>
    <w:rsid w:val="005D7B07"/>
    <w:rsid w:val="00637E9B"/>
    <w:rsid w:val="006A1211"/>
    <w:rsid w:val="006E001B"/>
    <w:rsid w:val="006F0FB3"/>
    <w:rsid w:val="007049C3"/>
    <w:rsid w:val="007A7411"/>
    <w:rsid w:val="00820A1C"/>
    <w:rsid w:val="008247E3"/>
    <w:rsid w:val="00883034"/>
    <w:rsid w:val="00884AE1"/>
    <w:rsid w:val="008B0F79"/>
    <w:rsid w:val="008D3893"/>
    <w:rsid w:val="008E7053"/>
    <w:rsid w:val="00911620"/>
    <w:rsid w:val="00942A1A"/>
    <w:rsid w:val="00943831"/>
    <w:rsid w:val="00973D64"/>
    <w:rsid w:val="00985B90"/>
    <w:rsid w:val="00991542"/>
    <w:rsid w:val="00A401EE"/>
    <w:rsid w:val="00A6169A"/>
    <w:rsid w:val="00AA3A42"/>
    <w:rsid w:val="00AE4796"/>
    <w:rsid w:val="00AF5FF4"/>
    <w:rsid w:val="00B00D2D"/>
    <w:rsid w:val="00B26A47"/>
    <w:rsid w:val="00B46F58"/>
    <w:rsid w:val="00B578B6"/>
    <w:rsid w:val="00BB69F4"/>
    <w:rsid w:val="00CB1716"/>
    <w:rsid w:val="00CB5EB3"/>
    <w:rsid w:val="00D07057"/>
    <w:rsid w:val="00D208C5"/>
    <w:rsid w:val="00D20AD2"/>
    <w:rsid w:val="00D2528B"/>
    <w:rsid w:val="00D4380A"/>
    <w:rsid w:val="00D63514"/>
    <w:rsid w:val="00D96E67"/>
    <w:rsid w:val="00DE3A0C"/>
    <w:rsid w:val="00E07ABB"/>
    <w:rsid w:val="00E717B2"/>
    <w:rsid w:val="00EC0ABF"/>
    <w:rsid w:val="00EC7B96"/>
    <w:rsid w:val="00F25B4B"/>
    <w:rsid w:val="00F5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A212"/>
  <w15:chartTrackingRefBased/>
  <w15:docId w15:val="{32374252-8BE3-4489-B694-3997946E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ABB"/>
    <w:pPr>
      <w:spacing w:after="0" w:line="240" w:lineRule="auto"/>
    </w:pPr>
    <w:rPr>
      <w:rFonts w:eastAsia="Calibri" w:cs="Times New Roman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E07AB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consplusnormal">
    <w:name w:val="consplusnormal"/>
    <w:basedOn w:val="a"/>
    <w:rsid w:val="00E07ABB"/>
    <w:pPr>
      <w:spacing w:before="100" w:beforeAutospacing="1" w:after="100" w:afterAutospacing="1"/>
    </w:pPr>
    <w:rPr>
      <w:lang w:val="uk-UA" w:eastAsia="uk-UA"/>
    </w:rPr>
  </w:style>
  <w:style w:type="character" w:styleId="a3">
    <w:name w:val="Hyperlink"/>
    <w:uiPriority w:val="99"/>
    <w:unhideWhenUsed/>
    <w:rsid w:val="00E07ABB"/>
    <w:rPr>
      <w:color w:val="0000FF"/>
      <w:u w:val="single"/>
    </w:rPr>
  </w:style>
  <w:style w:type="paragraph" w:customStyle="1" w:styleId="2">
    <w:name w:val="Стиль таблицы 2"/>
    <w:rsid w:val="00E07ABB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customStyle="1" w:styleId="10">
    <w:name w:val="Абзац списку1"/>
    <w:basedOn w:val="a"/>
    <w:rsid w:val="00E07AB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ListParagraph1">
    <w:name w:val="List Paragraph1"/>
    <w:basedOn w:val="a"/>
    <w:rsid w:val="00287B7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20">
    <w:name w:val="Абзац списку2"/>
    <w:basedOn w:val="a"/>
    <w:rsid w:val="00985B9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character" w:customStyle="1" w:styleId="rvts0">
    <w:name w:val="rvts0"/>
    <w:rsid w:val="003E0235"/>
  </w:style>
  <w:style w:type="paragraph" w:customStyle="1" w:styleId="a4">
    <w:name w:val="По умолчанию"/>
    <w:rsid w:val="003E0235"/>
    <w:pPr>
      <w:spacing w:after="0" w:line="240" w:lineRule="auto"/>
    </w:pPr>
    <w:rPr>
      <w:rFonts w:ascii="Arial Unicode MS" w:eastAsia="Arial Unicode MS" w:hAnsi="Helvetica" w:cs="Arial Unicode MS"/>
      <w:color w:val="000000"/>
      <w:sz w:val="22"/>
      <w:lang w:val="ru-RU"/>
    </w:rPr>
  </w:style>
  <w:style w:type="paragraph" w:styleId="a5">
    <w:name w:val="List Paragraph"/>
    <w:basedOn w:val="a"/>
    <w:uiPriority w:val="34"/>
    <w:qFormat/>
    <w:rsid w:val="006F0FB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B032C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styleId="a7">
    <w:name w:val="FollowedHyperlink"/>
    <w:basedOn w:val="a0"/>
    <w:uiPriority w:val="99"/>
    <w:semiHidden/>
    <w:unhideWhenUsed/>
    <w:rsid w:val="005D7B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site/assets/files/28246/dodatok_5-1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bu.gov.ua/site/assets/files/28246/dodatok_4-1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u.gov.ua/site/assets/files/28246/dodatok_3-2.doc" TargetMode="External"/><Relationship Id="rId11" Type="http://schemas.openxmlformats.org/officeDocument/2006/relationships/hyperlink" Target="mailto:commission1@nabu.gov.ua" TargetMode="External"/><Relationship Id="rId5" Type="http://schemas.openxmlformats.org/officeDocument/2006/relationships/hyperlink" Target="https://nabu.gov.ua/perelik-pytan-do-kvalifikaciynogo-ispytu" TargetMode="External"/><Relationship Id="rId10" Type="http://schemas.openxmlformats.org/officeDocument/2006/relationships/hyperlink" Target="mailto:info@nabu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bu.gov.ua/poryadok-provedennya-vidkrytogo-konkursu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6610</Words>
  <Characters>3769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КМЮ</dc:creator>
  <cp:keywords/>
  <dc:description/>
  <cp:lastModifiedBy>Захарченко Ірина Олександрівна</cp:lastModifiedBy>
  <cp:revision>4</cp:revision>
  <dcterms:created xsi:type="dcterms:W3CDTF">2023-08-07T14:20:00Z</dcterms:created>
  <dcterms:modified xsi:type="dcterms:W3CDTF">2023-08-07T14:35:00Z</dcterms:modified>
</cp:coreProperties>
</file>