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FF" w:rsidRPr="00687B05" w:rsidRDefault="00B114FF" w:rsidP="00B114FF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687B05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687B05">
        <w:rPr>
          <w:b/>
          <w:color w:val="000000" w:themeColor="text1"/>
          <w:sz w:val="28"/>
          <w:szCs w:val="28"/>
          <w:lang w:val="uk-UA"/>
        </w:rPr>
        <w:br/>
      </w:r>
      <w:r w:rsidRPr="00687B05">
        <w:rPr>
          <w:b/>
          <w:bCs/>
          <w:color w:val="000000" w:themeColor="text1"/>
          <w:sz w:val="28"/>
          <w:szCs w:val="28"/>
          <w:lang w:val="uk-UA"/>
        </w:rPr>
        <w:t>(код УСО/</w:t>
      </w:r>
      <w:r w:rsidR="00180991" w:rsidRPr="00180991">
        <w:rPr>
          <w:b/>
          <w:bCs/>
          <w:color w:val="000000" w:themeColor="text1"/>
          <w:sz w:val="28"/>
          <w:szCs w:val="28"/>
        </w:rPr>
        <w:t>43-</w:t>
      </w:r>
      <w:r w:rsidR="00180991">
        <w:rPr>
          <w:b/>
          <w:bCs/>
          <w:color w:val="000000" w:themeColor="text1"/>
          <w:sz w:val="28"/>
          <w:szCs w:val="28"/>
          <w:lang w:val="uk-UA"/>
        </w:rPr>
        <w:t>Р</w:t>
      </w:r>
      <w:r w:rsidRPr="00687B05">
        <w:rPr>
          <w:b/>
          <w:bCs/>
          <w:color w:val="000000" w:themeColor="text1"/>
          <w:sz w:val="28"/>
          <w:szCs w:val="28"/>
          <w:lang w:val="uk-UA"/>
        </w:rPr>
        <w:t>/</w:t>
      </w:r>
      <w:r w:rsidR="00180991">
        <w:rPr>
          <w:b/>
          <w:bCs/>
          <w:color w:val="000000" w:themeColor="text1"/>
          <w:sz w:val="28"/>
          <w:szCs w:val="28"/>
          <w:lang w:val="uk-UA"/>
        </w:rPr>
        <w:t>21.08.</w:t>
      </w:r>
      <w:r w:rsidRPr="00687B05">
        <w:rPr>
          <w:b/>
          <w:bCs/>
          <w:color w:val="000000" w:themeColor="text1"/>
          <w:sz w:val="28"/>
          <w:szCs w:val="28"/>
          <w:lang w:val="uk-UA"/>
        </w:rPr>
        <w:t>2023)</w:t>
      </w:r>
    </w:p>
    <w:p w:rsidR="00B114FF" w:rsidRPr="007C25A8" w:rsidRDefault="00B114FF" w:rsidP="00B114FF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color w:val="000000" w:themeColor="text1"/>
          <w:sz w:val="28"/>
          <w:szCs w:val="28"/>
          <w:lang w:val="uk-UA"/>
        </w:rPr>
        <w:t>«</w:t>
      </w:r>
      <w:r>
        <w:rPr>
          <w:b/>
          <w:color w:val="000000" w:themeColor="text1"/>
          <w:sz w:val="28"/>
          <w:szCs w:val="28"/>
          <w:lang w:val="uk-UA"/>
        </w:rPr>
        <w:t>Заступник н</w:t>
      </w:r>
      <w:r w:rsidRPr="007C25A8">
        <w:rPr>
          <w:b/>
          <w:color w:val="000000" w:themeColor="text1"/>
          <w:sz w:val="28"/>
          <w:szCs w:val="28"/>
          <w:lang w:val="uk-UA"/>
        </w:rPr>
        <w:t>ачальник</w:t>
      </w:r>
      <w:r>
        <w:rPr>
          <w:b/>
          <w:color w:val="000000" w:themeColor="text1"/>
          <w:sz w:val="28"/>
          <w:szCs w:val="28"/>
          <w:lang w:val="uk-UA"/>
        </w:rPr>
        <w:t>а</w:t>
      </w:r>
      <w:r w:rsidRPr="007C25A8">
        <w:rPr>
          <w:b/>
          <w:bCs/>
          <w:color w:val="000000" w:themeColor="text1"/>
          <w:sz w:val="28"/>
          <w:szCs w:val="28"/>
          <w:lang w:val="uk-UA"/>
        </w:rPr>
        <w:t xml:space="preserve"> відділу Управління спеціальних операцій»</w:t>
      </w:r>
    </w:p>
    <w:p w:rsidR="00B114FF" w:rsidRPr="007C25A8" w:rsidRDefault="00B114FF" w:rsidP="00B114FF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B114FF" w:rsidRPr="00687B05" w:rsidRDefault="00B114FF" w:rsidP="00B114FF">
      <w:pPr>
        <w:jc w:val="center"/>
        <w:rPr>
          <w:bCs/>
          <w:color w:val="000000" w:themeColor="text1"/>
          <w:lang w:val="uk-UA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4453"/>
        <w:gridCol w:w="5069"/>
      </w:tblGrid>
      <w:tr w:rsidR="00B114FF" w:rsidRPr="00687B05" w:rsidTr="006837E1">
        <w:tc>
          <w:tcPr>
            <w:tcW w:w="4744" w:type="dxa"/>
          </w:tcPr>
          <w:p w:rsidR="00B114FF" w:rsidRPr="00687B05" w:rsidRDefault="00B114FF" w:rsidP="006837E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B114FF" w:rsidRPr="00687B05" w:rsidRDefault="00B114FF" w:rsidP="006837E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B114FF" w:rsidRPr="00687B05" w:rsidRDefault="00B114FF" w:rsidP="006837E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114FF" w:rsidRPr="00BF5E01" w:rsidTr="006837E1">
        <w:tc>
          <w:tcPr>
            <w:tcW w:w="4744" w:type="dxa"/>
          </w:tcPr>
          <w:p w:rsidR="00B114FF" w:rsidRPr="00687B05" w:rsidRDefault="00B114FF" w:rsidP="006837E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B114FF" w:rsidRPr="00BF5E01" w:rsidRDefault="00B114FF" w:rsidP="006837E1">
            <w:pPr>
              <w:pStyle w:val="a7"/>
              <w:ind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                           Семен КРИВОНОС</w:t>
            </w:r>
          </w:p>
        </w:tc>
      </w:tr>
      <w:tr w:rsidR="00B114FF" w:rsidRPr="00687B05" w:rsidTr="006837E1">
        <w:tc>
          <w:tcPr>
            <w:tcW w:w="4744" w:type="dxa"/>
          </w:tcPr>
          <w:p w:rsidR="00B114FF" w:rsidRPr="00687B05" w:rsidRDefault="00B114FF" w:rsidP="006837E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B114FF" w:rsidRPr="00687B05" w:rsidRDefault="00B114FF" w:rsidP="006837E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114FF" w:rsidRPr="00687B05" w:rsidTr="006837E1">
        <w:tc>
          <w:tcPr>
            <w:tcW w:w="4744" w:type="dxa"/>
          </w:tcPr>
          <w:p w:rsidR="00B114FF" w:rsidRPr="00687B05" w:rsidRDefault="00B114FF" w:rsidP="006837E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B114FF" w:rsidRPr="00687B05" w:rsidRDefault="00B114FF" w:rsidP="006837E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114FF" w:rsidRPr="00687B05" w:rsidTr="006837E1">
        <w:trPr>
          <w:trHeight w:val="307"/>
        </w:trPr>
        <w:tc>
          <w:tcPr>
            <w:tcW w:w="4744" w:type="dxa"/>
          </w:tcPr>
          <w:p w:rsidR="00B114FF" w:rsidRPr="00687B05" w:rsidRDefault="00B114FF" w:rsidP="006837E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B114FF" w:rsidRPr="00687B05" w:rsidRDefault="00B114FF" w:rsidP="00D5163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D516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серпня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2023 року</w:t>
            </w:r>
          </w:p>
        </w:tc>
      </w:tr>
    </w:tbl>
    <w:p w:rsidR="00B114FF" w:rsidRPr="00687B05" w:rsidRDefault="00B114FF" w:rsidP="00B114FF">
      <w:pPr>
        <w:rPr>
          <w:bCs/>
          <w:color w:val="000000" w:themeColor="text1"/>
          <w:lang w:val="uk-UA"/>
        </w:rPr>
      </w:pPr>
    </w:p>
    <w:p w:rsidR="00B114FF" w:rsidRPr="00687B05" w:rsidRDefault="00B114FF" w:rsidP="00B114FF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832"/>
        <w:gridCol w:w="5429"/>
      </w:tblGrid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261" w:type="dxa"/>
            <w:gridSpan w:val="2"/>
          </w:tcPr>
          <w:p w:rsidR="00B114FF" w:rsidRPr="00687B05" w:rsidRDefault="00B114FF" w:rsidP="006837E1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429" w:type="dxa"/>
            <w:vAlign w:val="center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429" w:type="dxa"/>
            <w:vAlign w:val="center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Управління спеціальних операцій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429" w:type="dxa"/>
            <w:vAlign w:val="center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Заступник н</w:t>
            </w:r>
            <w:r w:rsidRPr="00687B05">
              <w:rPr>
                <w:color w:val="000000" w:themeColor="text1"/>
                <w:lang w:val="uk-UA"/>
              </w:rPr>
              <w:t>ачальник</w:t>
            </w:r>
            <w:r w:rsidR="006B08F6">
              <w:rPr>
                <w:color w:val="000000" w:themeColor="text1"/>
                <w:lang w:val="uk-UA"/>
              </w:rPr>
              <w:t>а</w:t>
            </w:r>
            <w:r w:rsidRPr="00687B05">
              <w:rPr>
                <w:color w:val="000000" w:themeColor="text1"/>
                <w:lang w:val="uk-UA"/>
              </w:rPr>
              <w:t xml:space="preserve"> відділу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Категорія посади</w:t>
            </w:r>
          </w:p>
        </w:tc>
        <w:tc>
          <w:tcPr>
            <w:tcW w:w="5429" w:type="dxa"/>
            <w:vAlign w:val="center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 начальницького складу Національного бюро</w:t>
            </w:r>
          </w:p>
        </w:tc>
      </w:tr>
      <w:tr w:rsidR="00B114FF" w:rsidRPr="006B08F6" w:rsidTr="006837E1">
        <w:tc>
          <w:tcPr>
            <w:tcW w:w="705" w:type="dxa"/>
          </w:tcPr>
          <w:p w:rsidR="00B114FF" w:rsidRPr="00687B05" w:rsidRDefault="00B114FF" w:rsidP="006837E1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429" w:type="dxa"/>
            <w:vAlign w:val="center"/>
          </w:tcPr>
          <w:p w:rsidR="00B114FF" w:rsidRPr="00A74F78" w:rsidRDefault="00B114FF" w:rsidP="00B114F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сприяння начальнику відділу у здійсненні загального керівництва відділом</w:t>
            </w:r>
            <w:r w:rsidRPr="00AC7C40">
              <w:rPr>
                <w:rFonts w:ascii="Times New Roman" w:hAnsi="Times New Roman" w:cs="Times New Roman"/>
                <w:sz w:val="24"/>
                <w:szCs w:val="24"/>
              </w:rPr>
              <w:t xml:space="preserve">, спрямування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 його працівників на </w:t>
            </w:r>
            <w:r w:rsidRPr="00AC7C40">
              <w:rPr>
                <w:rFonts w:ascii="Times New Roman" w:hAnsi="Times New Roman" w:cs="Times New Roman"/>
                <w:sz w:val="24"/>
                <w:szCs w:val="24"/>
              </w:rPr>
              <w:t xml:space="preserve">ефективне вирішення покладених на підрозділ завдань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проведення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спеціальних заходів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забезпечення безпеки працівників Національного бюро</w:t>
            </w:r>
            <w:r w:rsidRPr="00AC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заходів забезпечення безпеки осіб, які беруть участь у </w:t>
            </w:r>
            <w:r w:rsidRPr="00AC7C40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r w:rsidRPr="00AC7C4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кримінального судочинства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заходів швидкого реагування в умовах, що  перешкоджають працівникам Національного бюро виконанню покладених на них обов’язків і здійсненню наданих прав;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429" w:type="dxa"/>
            <w:vAlign w:val="center"/>
          </w:tcPr>
          <w:p w:rsidR="00B114FF" w:rsidRPr="00A74F78" w:rsidRDefault="00B114FF" w:rsidP="00B114FF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F78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підрозділу, чітке, своєчасне і </w:t>
            </w:r>
            <w:r w:rsidRPr="00A74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покладених завдань;</w:t>
            </w:r>
          </w:p>
          <w:p w:rsidR="00B114FF" w:rsidRPr="00A74F78" w:rsidRDefault="00B114FF" w:rsidP="00B114FF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виховання, мобілізаційна та професійна готовність, військово-службова дисципліна, підтримк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морально-психологічного стану </w:t>
            </w:r>
            <w:r w:rsidRPr="00A74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підлеглих;</w:t>
            </w:r>
          </w:p>
          <w:p w:rsidR="00B114FF" w:rsidRPr="00A74F78" w:rsidRDefault="00B114FF" w:rsidP="00B114FF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48"/>
              <w:jc w:val="both"/>
            </w:pPr>
            <w:proofErr w:type="spellStart"/>
            <w:r w:rsidRPr="00A74F78">
              <w:t>проведення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індивідуально-виховної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роботи</w:t>
            </w:r>
            <w:proofErr w:type="spellEnd"/>
            <w:r w:rsidRPr="00A74F78">
              <w:t xml:space="preserve"> з </w:t>
            </w:r>
            <w:proofErr w:type="spellStart"/>
            <w:r w:rsidRPr="00A74F78">
              <w:t>підлеглим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особовим</w:t>
            </w:r>
            <w:proofErr w:type="spellEnd"/>
            <w:r w:rsidRPr="00A74F78">
              <w:t xml:space="preserve"> складом з </w:t>
            </w:r>
            <w:proofErr w:type="spellStart"/>
            <w:r w:rsidRPr="00A74F78">
              <w:t>урахуванням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специфіки</w:t>
            </w:r>
            <w:proofErr w:type="spellEnd"/>
            <w:r w:rsidRPr="00A74F78">
              <w:t xml:space="preserve"> оперативно-</w:t>
            </w:r>
            <w:proofErr w:type="spellStart"/>
            <w:r w:rsidRPr="00A74F78">
              <w:t>службової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діяльності</w:t>
            </w:r>
            <w:proofErr w:type="spellEnd"/>
            <w:r w:rsidRPr="00A74F78">
              <w:t xml:space="preserve"> та </w:t>
            </w:r>
            <w:proofErr w:type="spellStart"/>
            <w:r w:rsidRPr="00A74F78">
              <w:t>відповідно</w:t>
            </w:r>
            <w:proofErr w:type="spellEnd"/>
            <w:r w:rsidRPr="00A74F78">
              <w:t xml:space="preserve"> до </w:t>
            </w:r>
            <w:proofErr w:type="spellStart"/>
            <w:r w:rsidRPr="00A74F78">
              <w:t>вимог</w:t>
            </w:r>
            <w:proofErr w:type="spellEnd"/>
            <w:r w:rsidRPr="00A74F78">
              <w:t xml:space="preserve"> чинного </w:t>
            </w:r>
            <w:proofErr w:type="spellStart"/>
            <w:r w:rsidRPr="00A74F78">
              <w:t>законодавства</w:t>
            </w:r>
            <w:proofErr w:type="spellEnd"/>
            <w:r w:rsidRPr="00A74F78">
              <w:t>;</w:t>
            </w:r>
          </w:p>
          <w:p w:rsidR="00B114FF" w:rsidRPr="00107F70" w:rsidRDefault="00B114FF" w:rsidP="00B114FF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r w:rsidRPr="00A74F78">
              <w:t xml:space="preserve">участь у </w:t>
            </w:r>
            <w:r>
              <w:rPr>
                <w:lang w:val="uk-UA"/>
              </w:rPr>
              <w:t xml:space="preserve">плануванні та </w:t>
            </w:r>
            <w:proofErr w:type="spellStart"/>
            <w:r w:rsidRPr="00A74F78">
              <w:t>виконанні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завдань</w:t>
            </w:r>
            <w:proofErr w:type="spellEnd"/>
            <w:r w:rsidRPr="00A74F78">
              <w:t xml:space="preserve"> </w:t>
            </w:r>
            <w:r w:rsidRPr="00107F70">
              <w:rPr>
                <w:lang w:val="uk-UA"/>
              </w:rPr>
              <w:t>щодо</w:t>
            </w:r>
            <w:r w:rsidRPr="00A74F78">
              <w:t xml:space="preserve"> </w:t>
            </w:r>
            <w:proofErr w:type="spellStart"/>
            <w:r w:rsidRPr="00A74F78">
              <w:t>проведенн</w:t>
            </w:r>
            <w:proofErr w:type="spellEnd"/>
            <w:r>
              <w:rPr>
                <w:lang w:val="uk-UA"/>
              </w:rPr>
              <w:t>я</w:t>
            </w:r>
            <w:r w:rsidRPr="00A74F78">
              <w:t xml:space="preserve"> </w:t>
            </w:r>
            <w:proofErr w:type="spellStart"/>
            <w:r w:rsidRPr="00A74F78">
              <w:t>спеціальних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операцій</w:t>
            </w:r>
            <w:proofErr w:type="spellEnd"/>
            <w:r w:rsidRPr="00A74F78">
              <w:t xml:space="preserve">, </w:t>
            </w:r>
            <w:proofErr w:type="spellStart"/>
            <w:r w:rsidRPr="00A74F78">
              <w:t>спрямованих</w:t>
            </w:r>
            <w:proofErr w:type="spellEnd"/>
            <w:r w:rsidRPr="00A74F78">
              <w:t xml:space="preserve"> на </w:t>
            </w:r>
            <w:proofErr w:type="spellStart"/>
            <w:r w:rsidRPr="00A74F78">
              <w:t>припинення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злочинних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корупційних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діянь</w:t>
            </w:r>
            <w:proofErr w:type="spellEnd"/>
            <w:r w:rsidRPr="00A74F78">
              <w:t>;</w:t>
            </w:r>
            <w:r w:rsidRPr="00107F70">
              <w:rPr>
                <w:color w:val="000000"/>
              </w:rPr>
              <w:t xml:space="preserve"> </w:t>
            </w:r>
          </w:p>
          <w:p w:rsidR="00B114FF" w:rsidRPr="00107F70" w:rsidRDefault="00B114FF" w:rsidP="00B114FF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r w:rsidRPr="00107F70">
              <w:rPr>
                <w:color w:val="000000"/>
              </w:rPr>
              <w:t xml:space="preserve">контроль за </w:t>
            </w:r>
            <w:proofErr w:type="spellStart"/>
            <w:r w:rsidRPr="00107F70">
              <w:rPr>
                <w:color w:val="000000"/>
              </w:rPr>
              <w:t>додержанням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законності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підлеглими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</w:t>
            </w:r>
            <w:proofErr w:type="spellEnd"/>
            <w:r w:rsidRPr="00107F70">
              <w:rPr>
                <w:color w:val="000000"/>
              </w:rPr>
              <w:t xml:space="preserve"> час </w:t>
            </w:r>
            <w:proofErr w:type="spellStart"/>
            <w:r w:rsidRPr="00107F70">
              <w:rPr>
                <w:color w:val="000000"/>
              </w:rPr>
              <w:t>виконання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спеціальних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завдань</w:t>
            </w:r>
            <w:proofErr w:type="spellEnd"/>
            <w:r w:rsidRPr="00107F70">
              <w:rPr>
                <w:color w:val="000000"/>
              </w:rPr>
              <w:t>;</w:t>
            </w:r>
          </w:p>
          <w:p w:rsidR="00B114FF" w:rsidRPr="00107F70" w:rsidRDefault="00B114FF" w:rsidP="00B114FF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proofErr w:type="spellStart"/>
            <w:r w:rsidRPr="00107F70">
              <w:rPr>
                <w:color w:val="000000"/>
              </w:rPr>
              <w:lastRenderedPageBreak/>
              <w:t>координація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взаємодії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підрозділу</w:t>
            </w:r>
            <w:proofErr w:type="spellEnd"/>
            <w:r w:rsidRPr="00107F70">
              <w:rPr>
                <w:color w:val="000000"/>
              </w:rPr>
              <w:t xml:space="preserve"> з </w:t>
            </w:r>
            <w:proofErr w:type="spellStart"/>
            <w:r w:rsidRPr="00107F70">
              <w:rPr>
                <w:color w:val="000000"/>
              </w:rPr>
              <w:t>іншими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структурними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підрозділами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Національного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антикорупційного</w:t>
            </w:r>
            <w:proofErr w:type="spellEnd"/>
            <w:r w:rsidRPr="00107F70">
              <w:rPr>
                <w:color w:val="000000"/>
              </w:rPr>
              <w:t xml:space="preserve"> бюро </w:t>
            </w:r>
            <w:proofErr w:type="spellStart"/>
            <w:r w:rsidRPr="00107F70">
              <w:rPr>
                <w:color w:val="000000"/>
              </w:rPr>
              <w:t>України</w:t>
            </w:r>
            <w:proofErr w:type="spellEnd"/>
            <w:r w:rsidRPr="00107F70">
              <w:rPr>
                <w:color w:val="000000"/>
              </w:rPr>
              <w:t>;</w:t>
            </w:r>
          </w:p>
          <w:p w:rsidR="00B114FF" w:rsidRPr="00107F70" w:rsidRDefault="00B114FF" w:rsidP="00B114FF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забезпечення</w:t>
            </w:r>
            <w:proofErr w:type="spellEnd"/>
            <w:r w:rsidRPr="00107F70">
              <w:rPr>
                <w:color w:val="000000"/>
              </w:rPr>
              <w:t xml:space="preserve"> контролю за </w:t>
            </w:r>
            <w:proofErr w:type="spellStart"/>
            <w:r w:rsidRPr="00107F70">
              <w:rPr>
                <w:color w:val="000000"/>
              </w:rPr>
              <w:t>дотриманням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службової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дисципліни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серед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підлеглих</w:t>
            </w:r>
            <w:proofErr w:type="spellEnd"/>
            <w:r w:rsidRPr="00107F70">
              <w:rPr>
                <w:color w:val="000000"/>
              </w:rPr>
              <w:t>;</w:t>
            </w:r>
          </w:p>
          <w:p w:rsidR="00B114FF" w:rsidRPr="00107F70" w:rsidRDefault="00B114FF" w:rsidP="00B114FF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r w:rsidRPr="00107F70">
              <w:rPr>
                <w:color w:val="000000"/>
              </w:rPr>
              <w:t xml:space="preserve">участь у </w:t>
            </w:r>
            <w:proofErr w:type="spellStart"/>
            <w:r w:rsidRPr="00107F70">
              <w:rPr>
                <w:color w:val="000000"/>
              </w:rPr>
              <w:t>розробці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програм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оцінки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працівників</w:t>
            </w:r>
            <w:proofErr w:type="spellEnd"/>
            <w:r w:rsidRPr="00107F70">
              <w:rPr>
                <w:color w:val="000000"/>
              </w:rPr>
              <w:t xml:space="preserve">, </w:t>
            </w:r>
            <w:proofErr w:type="spellStart"/>
            <w:r w:rsidRPr="00107F70">
              <w:rPr>
                <w:color w:val="000000"/>
              </w:rPr>
              <w:t>мотиваційних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програм</w:t>
            </w:r>
            <w:proofErr w:type="spellEnd"/>
            <w:r w:rsidRPr="00107F70">
              <w:rPr>
                <w:color w:val="000000"/>
              </w:rPr>
              <w:t xml:space="preserve"> для </w:t>
            </w:r>
            <w:proofErr w:type="spellStart"/>
            <w:r w:rsidRPr="00107F70">
              <w:rPr>
                <w:color w:val="000000"/>
              </w:rPr>
              <w:t>працівників</w:t>
            </w:r>
            <w:proofErr w:type="spellEnd"/>
            <w:r w:rsidRPr="00107F70">
              <w:rPr>
                <w:color w:val="000000"/>
              </w:rPr>
              <w:t xml:space="preserve">, </w:t>
            </w:r>
            <w:proofErr w:type="spellStart"/>
            <w:r w:rsidRPr="00107F70">
              <w:rPr>
                <w:color w:val="000000"/>
              </w:rPr>
              <w:t>програм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розвитку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працівників</w:t>
            </w:r>
            <w:proofErr w:type="spellEnd"/>
            <w:r w:rsidRPr="00107F70">
              <w:rPr>
                <w:color w:val="000000"/>
              </w:rPr>
              <w:t xml:space="preserve">. 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261" w:type="dxa"/>
            <w:gridSpan w:val="2"/>
          </w:tcPr>
          <w:p w:rsidR="00B114FF" w:rsidRPr="00687B05" w:rsidRDefault="00B114FF" w:rsidP="006837E1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B114FF" w:rsidRPr="00687B05" w:rsidTr="006837E1">
        <w:tc>
          <w:tcPr>
            <w:tcW w:w="9966" w:type="dxa"/>
            <w:gridSpan w:val="3"/>
          </w:tcPr>
          <w:p w:rsidR="00B114FF" w:rsidRPr="00687B05" w:rsidRDefault="00B114FF" w:rsidP="006837E1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B114FF" w:rsidRPr="00687B05" w:rsidTr="006837E1">
        <w:tc>
          <w:tcPr>
            <w:tcW w:w="705" w:type="dxa"/>
            <w:vMerge w:val="restart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429" w:type="dxa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Вища</w:t>
            </w:r>
          </w:p>
        </w:tc>
      </w:tr>
      <w:tr w:rsidR="00B114FF" w:rsidRPr="00687B05" w:rsidTr="006837E1">
        <w:tc>
          <w:tcPr>
            <w:tcW w:w="705" w:type="dxa"/>
            <w:vMerge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429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shd w:val="clear" w:color="auto" w:fill="FFFFFF"/>
                <w:lang w:val="uk-UA"/>
              </w:rPr>
              <w:t>Магістр (спеціаліст) або бакалавр (з 2016 року)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Стаж роботи</w:t>
            </w:r>
            <w:r w:rsidRPr="00687B05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429" w:type="dxa"/>
            <w:vAlign w:val="center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A74F78">
              <w:rPr>
                <w:shd w:val="clear" w:color="auto" w:fill="FFFFFF"/>
              </w:rPr>
              <w:t xml:space="preserve">Стаж </w:t>
            </w:r>
            <w:proofErr w:type="spellStart"/>
            <w:r w:rsidRPr="00A74F78">
              <w:rPr>
                <w:shd w:val="clear" w:color="auto" w:fill="FFFFFF"/>
              </w:rPr>
              <w:t>роботи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A74F78">
              <w:rPr>
                <w:shd w:val="clear" w:color="auto" w:fill="FFFFFF"/>
              </w:rPr>
              <w:t xml:space="preserve">в структурах </w:t>
            </w:r>
            <w:proofErr w:type="spellStart"/>
            <w:r w:rsidRPr="00A74F78">
              <w:rPr>
                <w:shd w:val="clear" w:color="auto" w:fill="FFFFFF"/>
              </w:rPr>
              <w:t>підрозділів</w:t>
            </w:r>
            <w:proofErr w:type="spellEnd"/>
            <w:r w:rsidRPr="00A74F78">
              <w:rPr>
                <w:shd w:val="clear" w:color="auto" w:fill="FFFFFF"/>
              </w:rPr>
              <w:t xml:space="preserve"> </w:t>
            </w:r>
            <w:proofErr w:type="spellStart"/>
            <w:r w:rsidRPr="00A74F78">
              <w:rPr>
                <w:shd w:val="clear" w:color="auto" w:fill="FFFFFF"/>
              </w:rPr>
              <w:t>спеціального</w:t>
            </w:r>
            <w:proofErr w:type="spellEnd"/>
            <w:r w:rsidRPr="00A74F78">
              <w:rPr>
                <w:shd w:val="clear" w:color="auto" w:fill="FFFFFF"/>
              </w:rPr>
              <w:t xml:space="preserve"> </w:t>
            </w:r>
            <w:proofErr w:type="spellStart"/>
            <w:r w:rsidRPr="00A74F78">
              <w:rPr>
                <w:shd w:val="clear" w:color="auto" w:fill="FFFFFF"/>
              </w:rPr>
              <w:t>призначення</w:t>
            </w:r>
            <w:proofErr w:type="spellEnd"/>
            <w:r w:rsidRPr="00A74F78">
              <w:rPr>
                <w:shd w:val="clear" w:color="auto" w:fill="FFFFFF"/>
              </w:rPr>
              <w:t xml:space="preserve"> не </w:t>
            </w:r>
            <w:proofErr w:type="spellStart"/>
            <w:r w:rsidRPr="00A74F78">
              <w:rPr>
                <w:shd w:val="clear" w:color="auto" w:fill="FFFFFF"/>
              </w:rPr>
              <w:t>менше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п’яти </w:t>
            </w:r>
            <w:proofErr w:type="spellStart"/>
            <w:r w:rsidRPr="00A74F78">
              <w:rPr>
                <w:shd w:val="clear" w:color="auto" w:fill="FFFFFF"/>
              </w:rPr>
              <w:t>років</w:t>
            </w:r>
            <w:proofErr w:type="spellEnd"/>
            <w:r w:rsidRPr="00A74F78">
              <w:rPr>
                <w:shd w:val="clear" w:color="auto" w:fill="FFFFFF"/>
              </w:rPr>
              <w:t>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Del="00E7634A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832" w:type="dxa"/>
          </w:tcPr>
          <w:p w:rsidR="00B114FF" w:rsidRPr="00687B05" w:rsidDel="00E7634A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429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Вільне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429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29" w:type="dxa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Безстрокове призначення</w:t>
            </w:r>
          </w:p>
        </w:tc>
      </w:tr>
      <w:tr w:rsidR="00B114FF" w:rsidRPr="00687B05" w:rsidTr="006837E1">
        <w:tc>
          <w:tcPr>
            <w:tcW w:w="9966" w:type="dxa"/>
            <w:gridSpan w:val="3"/>
          </w:tcPr>
          <w:p w:rsidR="00B114FF" w:rsidRPr="00687B05" w:rsidRDefault="00B114FF" w:rsidP="006837E1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29" w:type="dxa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Право, в</w:t>
            </w:r>
            <w:proofErr w:type="spellStart"/>
            <w:r>
              <w:rPr>
                <w:color w:val="000000"/>
                <w:shd w:val="clear" w:color="auto" w:fill="FFFFFF"/>
              </w:rPr>
              <w:t>оєнні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науки, </w:t>
            </w:r>
            <w:proofErr w:type="spellStart"/>
            <w:r>
              <w:rPr>
                <w:color w:val="000000"/>
                <w:shd w:val="clear" w:color="auto" w:fill="FFFFFF"/>
              </w:rPr>
              <w:t>національна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безпека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безпека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державного кордону</w:t>
            </w:r>
            <w:r>
              <w:rPr>
                <w:color w:val="000000"/>
                <w:shd w:val="clear" w:color="auto" w:fill="FFFFFF"/>
                <w:lang w:val="uk-UA"/>
              </w:rPr>
              <w:t>, цивільна безпека, правоохоронна діяльність та інші.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2.2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29" w:type="dxa"/>
          </w:tcPr>
          <w:p w:rsidR="00B114FF" w:rsidRDefault="00B114FF" w:rsidP="006837E1">
            <w:pPr>
              <w:ind w:firstLine="206"/>
              <w:jc w:val="both"/>
              <w:rPr>
                <w:shd w:val="clear" w:color="auto" w:fill="FFFFFF"/>
                <w:lang w:val="uk-UA"/>
              </w:rPr>
            </w:pPr>
            <w:r w:rsidRPr="00A02A70">
              <w:rPr>
                <w:shd w:val="clear" w:color="auto" w:fill="FFFFFF"/>
                <w:lang w:val="uk-UA"/>
              </w:rPr>
              <w:t>Участь у спеціальних заходах (операціях) із захоплення озброєних злочинців та припинення злочинів.</w:t>
            </w:r>
          </w:p>
          <w:p w:rsidR="00B114FF" w:rsidRPr="00687B05" w:rsidRDefault="00B114FF" w:rsidP="006837E1">
            <w:pPr>
              <w:ind w:firstLine="206"/>
              <w:jc w:val="both"/>
              <w:rPr>
                <w:color w:val="000000" w:themeColor="text1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Участь у забезпеченні безпеки учасників кримінального судочинства та працівників правоохоронних органів.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29" w:type="dxa"/>
          </w:tcPr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Конституція України;</w:t>
            </w:r>
          </w:p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Україні «Про Національне антикорупційне бюро України»;</w:t>
            </w:r>
          </w:p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Закон України «Про </w:t>
            </w:r>
            <w:r>
              <w:rPr>
                <w:color w:val="000000" w:themeColor="text1"/>
                <w:lang w:val="uk-UA"/>
              </w:rPr>
              <w:t>забезпечення безпеки осіб, які беруть участь у кримінальному судочинстві</w:t>
            </w:r>
            <w:r w:rsidRPr="00687B05">
              <w:rPr>
                <w:color w:val="000000" w:themeColor="text1"/>
                <w:lang w:val="uk-UA"/>
              </w:rPr>
              <w:t>»;</w:t>
            </w:r>
          </w:p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</w:t>
            </w:r>
            <w:r>
              <w:rPr>
                <w:color w:val="000000" w:themeColor="text1"/>
                <w:lang w:val="uk-UA"/>
              </w:rPr>
              <w:t>ий захист працівників суду і правоохоронних органів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</w:t>
            </w:r>
            <w:r w:rsidRPr="00687B05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87B05">
              <w:rPr>
                <w:color w:val="000000" w:themeColor="text1"/>
                <w:lang w:val="uk-UA"/>
              </w:rPr>
              <w:t>«Про Дисциплінарний статут органів внутрішніх справ України»;</w:t>
            </w:r>
          </w:p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B114FF" w:rsidRPr="00687B05" w:rsidRDefault="00B114FF" w:rsidP="00B114FF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Загальні правила етичної поведінки державних службовців та посадових осіб місцевого самоврядування.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Професійні знання (</w:t>
            </w:r>
            <w:r w:rsidRPr="00687B05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429" w:type="dxa"/>
          </w:tcPr>
          <w:p w:rsidR="00B114FF" w:rsidRPr="00107F70" w:rsidRDefault="00B114FF" w:rsidP="00B114FF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>здатність організовувати роботу колективу;</w:t>
            </w:r>
          </w:p>
          <w:p w:rsidR="00B114FF" w:rsidRPr="00107F70" w:rsidRDefault="00B114FF" w:rsidP="00B114FF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lastRenderedPageBreak/>
              <w:t>гарна фізична підготовка, знання та вміння використовувати прийоми рукопашного бою;</w:t>
            </w:r>
          </w:p>
          <w:p w:rsidR="00B114FF" w:rsidRPr="00107F70" w:rsidRDefault="00B114FF" w:rsidP="00B114FF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 xml:space="preserve">відмінні навички володіння вогнепальною зброєю;  </w:t>
            </w:r>
          </w:p>
          <w:p w:rsidR="00B114FF" w:rsidRPr="00107F70" w:rsidRDefault="00B114FF" w:rsidP="00B114FF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B114FF" w:rsidRPr="00687B05" w:rsidRDefault="00B114FF" w:rsidP="00B114FF">
            <w:pPr>
              <w:numPr>
                <w:ilvl w:val="0"/>
                <w:numId w:val="13"/>
              </w:numPr>
              <w:ind w:left="348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35112">
              <w:rPr>
                <w:lang w:val="uk-UA"/>
              </w:rPr>
              <w:t>знання основ психології</w:t>
            </w:r>
            <w:r>
              <w:rPr>
                <w:lang w:val="uk-UA"/>
              </w:rPr>
              <w:t>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2.5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429" w:type="dxa"/>
          </w:tcPr>
          <w:p w:rsidR="00B114FF" w:rsidRPr="00687B05" w:rsidRDefault="00B114FF" w:rsidP="00B114FF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ініціативність;</w:t>
            </w:r>
          </w:p>
          <w:p w:rsidR="00B114FF" w:rsidRPr="00687B05" w:rsidRDefault="00B114FF" w:rsidP="00B114FF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обґрунтовувати власну позицію;</w:t>
            </w:r>
          </w:p>
          <w:p w:rsidR="00B114FF" w:rsidRPr="00687B05" w:rsidRDefault="00B114FF" w:rsidP="00B114FF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брати на себе відповідальність;</w:t>
            </w:r>
          </w:p>
          <w:p w:rsidR="00B114FF" w:rsidRPr="00687B05" w:rsidRDefault="00B114FF" w:rsidP="00B114FF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ind w:right="-178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429" w:type="dxa"/>
          </w:tcPr>
          <w:p w:rsidR="00B114FF" w:rsidRPr="00687B05" w:rsidRDefault="00B114FF" w:rsidP="00B114FF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B114FF" w:rsidRPr="00687B05" w:rsidRDefault="00B114FF" w:rsidP="00B114FF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B114FF" w:rsidRPr="00687B05" w:rsidRDefault="00B114FF" w:rsidP="00B114FF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B114FF" w:rsidRPr="00687B05" w:rsidRDefault="00B114FF" w:rsidP="00B114FF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</w:p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</w:p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B114FF" w:rsidRPr="00687B05" w:rsidRDefault="00B114FF" w:rsidP="00B114FF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B114FF" w:rsidRPr="00687B05" w:rsidRDefault="00B114FF" w:rsidP="00B114FF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B114FF" w:rsidRPr="00687B05" w:rsidRDefault="00B114FF" w:rsidP="00B114FF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B114FF" w:rsidRPr="00687B05" w:rsidRDefault="00B114FF" w:rsidP="00B114FF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B114FF" w:rsidRPr="00687B05" w:rsidRDefault="00B114FF" w:rsidP="00B114FF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687B05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429" w:type="dxa"/>
          </w:tcPr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з інформацією;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вирішувати комплексні завдання;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пропозиції, їх аргументувати та презентувати.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2.9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429" w:type="dxa"/>
          </w:tcPr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команді;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ефективної координації з іншими;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429" w:type="dxa"/>
          </w:tcPr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виконання плану змін та покращень;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429" w:type="dxa"/>
          </w:tcPr>
          <w:p w:rsidR="00B114FF" w:rsidRPr="00EA3FE7" w:rsidRDefault="00B114FF" w:rsidP="00B114FF">
            <w:pPr>
              <w:pStyle w:val="aa"/>
              <w:numPr>
                <w:ilvl w:val="0"/>
                <w:numId w:val="10"/>
              </w:numPr>
              <w:ind w:left="348" w:hanging="348"/>
              <w:jc w:val="both"/>
              <w:rPr>
                <w:lang w:val="uk-UA"/>
              </w:rPr>
            </w:pPr>
            <w:r w:rsidRPr="00EA3FE7">
              <w:rPr>
                <w:lang w:val="uk-UA"/>
              </w:rPr>
              <w:t>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B114FF" w:rsidRDefault="00B114FF" w:rsidP="00B114FF">
            <w:pPr>
              <w:numPr>
                <w:ilvl w:val="0"/>
                <w:numId w:val="8"/>
              </w:numPr>
              <w:ind w:left="348" w:hanging="348"/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</w:t>
            </w:r>
            <w:proofErr w:type="spellStart"/>
            <w:r w:rsidRPr="00274208"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>;</w:t>
            </w:r>
          </w:p>
          <w:p w:rsidR="00B114FF" w:rsidRPr="00921CEC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40469D">
              <w:t>використання комп’ютерної техніки та програмного забезпечення</w:t>
            </w:r>
            <w:r>
              <w:t>.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 xml:space="preserve">вміння використовувати офісну техніку, комп'ютерне обладнання та програмне забезпечення </w:t>
            </w:r>
            <w:proofErr w:type="spellStart"/>
            <w:r w:rsidRPr="00687B05">
              <w:rPr>
                <w:color w:val="000000" w:themeColor="text1"/>
              </w:rPr>
              <w:t>Exel</w:t>
            </w:r>
            <w:proofErr w:type="spellEnd"/>
            <w:r w:rsidRPr="00687B05">
              <w:rPr>
                <w:color w:val="000000" w:themeColor="text1"/>
              </w:rPr>
              <w:t xml:space="preserve">, Word, Outlook, PowerPoint, 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досвід користування ПЗ електронного документообігу АСКОД (або аналогічним);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навички роботи в Інтернеті з пошуку необхідних документів та інформації.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832" w:type="dxa"/>
          </w:tcPr>
          <w:p w:rsidR="00B114FF" w:rsidRPr="00687B05" w:rsidDel="00E7634A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429" w:type="dxa"/>
          </w:tcPr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відповідальність;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дисциплінованість;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чесність;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lastRenderedPageBreak/>
              <w:t>енергійність, наполегливість;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аналітичні здібності;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системність;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самоорганізація, розвиток;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креативність та ініціативність;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стресових ситуаціях;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прогнозувати події;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комунікабельність;</w:t>
            </w:r>
          </w:p>
          <w:p w:rsidR="00B114FF" w:rsidRPr="00687B05" w:rsidRDefault="00B114FF" w:rsidP="00B114FF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позитивна репутація.</w:t>
            </w:r>
          </w:p>
        </w:tc>
      </w:tr>
      <w:tr w:rsidR="00B114FF" w:rsidRPr="00687B05" w:rsidTr="006837E1">
        <w:trPr>
          <w:trHeight w:val="355"/>
        </w:trPr>
        <w:tc>
          <w:tcPr>
            <w:tcW w:w="705" w:type="dxa"/>
          </w:tcPr>
          <w:p w:rsidR="00B114FF" w:rsidRPr="00687B05" w:rsidRDefault="00B114FF" w:rsidP="006837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lastRenderedPageBreak/>
              <w:t>ІІІ</w:t>
            </w:r>
          </w:p>
        </w:tc>
        <w:tc>
          <w:tcPr>
            <w:tcW w:w="9261" w:type="dxa"/>
            <w:gridSpan w:val="2"/>
          </w:tcPr>
          <w:p w:rsidR="00B114FF" w:rsidRPr="00687B05" w:rsidRDefault="00B114FF" w:rsidP="006837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B114FF" w:rsidRPr="006B08F6" w:rsidTr="006837E1">
        <w:tc>
          <w:tcPr>
            <w:tcW w:w="705" w:type="dxa"/>
          </w:tcPr>
          <w:p w:rsidR="00B114FF" w:rsidRPr="00687B05" w:rsidRDefault="00B114FF" w:rsidP="006837E1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429" w:type="dxa"/>
          </w:tcPr>
          <w:p w:rsidR="00B114FF" w:rsidRPr="00687B05" w:rsidRDefault="00B114FF" w:rsidP="00B114FF">
            <w:pPr>
              <w:numPr>
                <w:ilvl w:val="0"/>
                <w:numId w:val="9"/>
              </w:num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тестування на знання законодавства 1-го рівня (</w:t>
            </w:r>
            <w:r w:rsidRPr="00687B05">
              <w:rPr>
                <w:i/>
                <w:color w:val="000000" w:themeColor="text1"/>
                <w:u w:val="single"/>
                <w:lang w:val="uk-UA"/>
              </w:rPr>
              <w:t>https://nabu.gov.ua/perelik-pytan-do-kvalifikaciynogo-ispytu)</w:t>
            </w:r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B114FF" w:rsidRDefault="00B114FF" w:rsidP="006837E1">
            <w:p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Кваліфікаційне тестування з фізичної підготовки.</w:t>
            </w:r>
          </w:p>
          <w:p w:rsidR="00B114FF" w:rsidRPr="00687B05" w:rsidRDefault="00B114FF" w:rsidP="006837E1">
            <w:pPr>
              <w:ind w:left="348" w:hanging="4"/>
              <w:jc w:val="both"/>
              <w:rPr>
                <w:color w:val="000000" w:themeColor="text1"/>
                <w:lang w:val="uk-UA"/>
              </w:rPr>
            </w:pPr>
            <w:r w:rsidRPr="00BF5E01">
              <w:rPr>
                <w:lang w:val="uk-UA"/>
              </w:rPr>
              <w:t>https://nabu.gov.ua/robota-v-nabu/pravila-priiomu/poryadok-testiv-z-fizychnoyi-pidgotovky/#special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429" w:type="dxa"/>
            <w:shd w:val="clear" w:color="auto" w:fill="FFFFFF"/>
          </w:tcPr>
          <w:p w:rsidR="00B114FF" w:rsidRPr="008D604E" w:rsidRDefault="00B114FF" w:rsidP="006837E1">
            <w:pPr>
              <w:tabs>
                <w:tab w:val="left" w:pos="273"/>
              </w:tabs>
              <w:jc w:val="both"/>
              <w:rPr>
                <w:b/>
                <w:color w:val="000000" w:themeColor="text1"/>
                <w:lang w:val="uk-UA"/>
              </w:rPr>
            </w:pPr>
            <w:r w:rsidRPr="008D604E">
              <w:rPr>
                <w:color w:val="000000" w:themeColor="text1"/>
                <w:lang w:val="uk-UA"/>
              </w:rPr>
              <w:t xml:space="preserve">Документи для участі у конкурсі надсилаються на офіційну електронну адресу Національного бюро </w:t>
            </w:r>
            <w:r w:rsidRPr="008D604E">
              <w:rPr>
                <w:b/>
                <w:color w:val="000000" w:themeColor="text1"/>
                <w:lang w:val="uk-UA"/>
              </w:rPr>
              <w:t>з накладанням кваліфікованого електронного підпису.</w:t>
            </w:r>
          </w:p>
          <w:p w:rsidR="00B114FF" w:rsidRPr="008D604E" w:rsidRDefault="00B114FF" w:rsidP="00B114FF">
            <w:pPr>
              <w:numPr>
                <w:ilvl w:val="0"/>
                <w:numId w:val="7"/>
              </w:num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lang w:val="uk-UA"/>
              </w:rPr>
            </w:pPr>
            <w:r w:rsidRPr="008D604E">
              <w:rPr>
                <w:color w:val="000000" w:themeColor="text1"/>
                <w:lang w:val="uk-UA"/>
              </w:rPr>
              <w:t>письмова заява про участь у конкурсі встановленого зразка;</w:t>
            </w:r>
          </w:p>
          <w:p w:rsidR="00B114FF" w:rsidRPr="008D604E" w:rsidRDefault="00B114FF" w:rsidP="00B114FF">
            <w:pPr>
              <w:numPr>
                <w:ilvl w:val="0"/>
                <w:numId w:val="7"/>
              </w:num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lang w:val="uk-UA"/>
              </w:rPr>
            </w:pPr>
            <w:r w:rsidRPr="008D604E">
              <w:rPr>
                <w:color w:val="000000" w:themeColor="text1"/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B114FF" w:rsidRPr="008D604E" w:rsidRDefault="00B114FF" w:rsidP="00B114FF">
            <w:pPr>
              <w:numPr>
                <w:ilvl w:val="0"/>
                <w:numId w:val="7"/>
              </w:num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lang w:val="uk-UA"/>
              </w:rPr>
            </w:pPr>
            <w:r w:rsidRPr="008D604E">
              <w:rPr>
                <w:color w:val="000000" w:themeColor="text1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B114FF" w:rsidRPr="008D604E" w:rsidRDefault="00B114FF" w:rsidP="00B114FF">
            <w:pPr>
              <w:numPr>
                <w:ilvl w:val="0"/>
                <w:numId w:val="7"/>
              </w:num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lang w:val="uk-UA"/>
              </w:rPr>
            </w:pPr>
            <w:r w:rsidRPr="008D604E">
              <w:rPr>
                <w:color w:val="000000" w:themeColor="text1"/>
                <w:lang w:val="uk-UA"/>
              </w:rPr>
              <w:t xml:space="preserve">декларація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посаду, у вигляді електронного документа, завантаженого з офіційного </w:t>
            </w:r>
            <w:proofErr w:type="spellStart"/>
            <w:r w:rsidRPr="008D604E">
              <w:rPr>
                <w:color w:val="000000" w:themeColor="text1"/>
                <w:lang w:val="uk-UA"/>
              </w:rPr>
              <w:t>вебсайту</w:t>
            </w:r>
            <w:proofErr w:type="spellEnd"/>
            <w:r w:rsidRPr="008D604E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та завіреного кваліфікованим електронним підписом. </w:t>
            </w:r>
            <w:r w:rsidRPr="008D604E">
              <w:rPr>
                <w:i/>
                <w:color w:val="000000" w:themeColor="text1"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</w:t>
            </w:r>
            <w:r w:rsidRPr="008D604E">
              <w:rPr>
                <w:color w:val="000000" w:themeColor="text1"/>
                <w:lang w:val="uk-UA"/>
              </w:rPr>
              <w:t xml:space="preserve"> </w:t>
            </w:r>
            <w:r w:rsidRPr="008D604E">
              <w:rPr>
                <w:i/>
                <w:color w:val="000000" w:themeColor="text1"/>
                <w:lang w:val="uk-UA"/>
              </w:rPr>
              <w:t>як кандидат)» зазначає «Працівник Національного бюро»;*</w:t>
            </w:r>
          </w:p>
          <w:p w:rsidR="00B114FF" w:rsidRPr="008D604E" w:rsidRDefault="00B114FF" w:rsidP="006837E1">
            <w:pPr>
              <w:pStyle w:val="a6"/>
              <w:shd w:val="clear" w:color="auto" w:fill="FFFFFF"/>
              <w:spacing w:before="12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8D604E">
              <w:rPr>
                <w:color w:val="000000" w:themeColor="text1"/>
              </w:rPr>
              <w:lastRenderedPageBreak/>
              <w:t xml:space="preserve">* </w:t>
            </w:r>
            <w:r w:rsidRPr="008D604E">
              <w:rPr>
                <w:i/>
                <w:color w:val="000000" w:themeColor="text1"/>
              </w:rPr>
              <w:t xml:space="preserve">Особи, які беруть участь у конкурсі на вакантні посади </w:t>
            </w:r>
            <w:r w:rsidRPr="008D604E">
              <w:rPr>
                <w:b/>
                <w:i/>
                <w:color w:val="000000" w:themeColor="text1"/>
              </w:rPr>
              <w:t>у період дії воєнного стану, можуть не подавати до конкурсної комісії Національного бюро декларацію особи,</w:t>
            </w:r>
            <w:r w:rsidRPr="008D604E">
              <w:rPr>
                <w:i/>
                <w:color w:val="000000" w:themeColor="text1"/>
              </w:rPr>
              <w:t xml:space="preserve"> уповноваженої на виконання функцій держави або місцевого самоврядування, за минулий рік.</w:t>
            </w:r>
          </w:p>
          <w:p w:rsidR="00B114FF" w:rsidRPr="008D604E" w:rsidRDefault="00B114FF" w:rsidP="006837E1">
            <w:pPr>
              <w:pStyle w:val="a6"/>
              <w:shd w:val="clear" w:color="auto" w:fill="FFFFFF"/>
              <w:spacing w:before="0" w:beforeAutospacing="0" w:after="0" w:afterAutospacing="0"/>
              <w:ind w:firstLine="467"/>
              <w:jc w:val="both"/>
              <w:rPr>
                <w:color w:val="000000" w:themeColor="text1"/>
                <w:sz w:val="16"/>
                <w:szCs w:val="16"/>
              </w:rPr>
            </w:pPr>
            <w:r w:rsidRPr="008D604E">
              <w:rPr>
                <w:i/>
                <w:color w:val="000000" w:themeColor="text1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бюро для забезпечення проведення спеціальної</w:t>
            </w:r>
            <w:r w:rsidRPr="008D604E">
              <w:rPr>
                <w:color w:val="000000" w:themeColor="text1"/>
              </w:rPr>
              <w:t xml:space="preserve"> </w:t>
            </w:r>
            <w:r w:rsidRPr="008D604E">
              <w:rPr>
                <w:i/>
                <w:color w:val="000000" w:themeColor="text1"/>
              </w:rPr>
              <w:t xml:space="preserve">перевірки. </w:t>
            </w:r>
          </w:p>
          <w:p w:rsidR="00B114FF" w:rsidRPr="008D604E" w:rsidRDefault="00B114FF" w:rsidP="00B114FF">
            <w:pPr>
              <w:pStyle w:val="aa"/>
              <w:numPr>
                <w:ilvl w:val="0"/>
                <w:numId w:val="7"/>
              </w:numPr>
              <w:tabs>
                <w:tab w:val="left" w:pos="273"/>
              </w:tabs>
              <w:ind w:left="344"/>
              <w:jc w:val="both"/>
              <w:rPr>
                <w:color w:val="000000" w:themeColor="text1"/>
                <w:lang w:val="uk-UA"/>
              </w:rPr>
            </w:pPr>
            <w:r w:rsidRPr="008D604E">
              <w:rPr>
                <w:color w:val="000000" w:themeColor="text1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виконання;</w:t>
            </w:r>
          </w:p>
          <w:p w:rsidR="00B114FF" w:rsidRPr="008D604E" w:rsidRDefault="00B114FF" w:rsidP="00B114FF">
            <w:pPr>
              <w:pStyle w:val="aa"/>
              <w:numPr>
                <w:ilvl w:val="0"/>
                <w:numId w:val="7"/>
              </w:numPr>
              <w:tabs>
                <w:tab w:val="left" w:pos="273"/>
              </w:tabs>
              <w:ind w:left="344"/>
              <w:jc w:val="both"/>
              <w:rPr>
                <w:color w:val="000000" w:themeColor="text1"/>
                <w:lang w:val="uk-UA"/>
              </w:rPr>
            </w:pPr>
            <w:r w:rsidRPr="008D604E">
              <w:rPr>
                <w:color w:val="000000" w:themeColor="text1"/>
                <w:lang w:val="uk-UA"/>
              </w:rPr>
              <w:t>згода на проходження тестування з фізичної підготовки.</w:t>
            </w:r>
          </w:p>
          <w:p w:rsidR="00B114FF" w:rsidRPr="00687B05" w:rsidRDefault="00B114FF" w:rsidP="006837E1">
            <w:p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:rsidR="00B114FF" w:rsidRPr="00687B05" w:rsidRDefault="00B114FF" w:rsidP="006837E1">
            <w:pPr>
              <w:spacing w:after="120"/>
              <w:ind w:left="-59" w:firstLine="283"/>
              <w:jc w:val="both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B114FF" w:rsidRPr="00687B05" w:rsidRDefault="00B114FF" w:rsidP="006837E1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B114FF" w:rsidRPr="00687B05" w:rsidRDefault="00B114FF" w:rsidP="006837E1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Зразки заяв розміщені на офіційному веб-сайті Національного бюро(</w:t>
            </w:r>
            <w:hyperlink r:id="rId7" w:history="1">
              <w:r w:rsidRPr="00687B05">
                <w:rPr>
                  <w:rStyle w:val="a5"/>
                  <w:b/>
                  <w:color w:val="000000" w:themeColor="text1"/>
                  <w:lang w:val="uk-UA"/>
                </w:rPr>
                <w:t>https://nabu.gov.ua/poryadok-provedennya-vidkrytogo-konkursu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Порядок проведення відкритого  конкурсу, розділ ІІІ)</w:t>
            </w:r>
          </w:p>
          <w:p w:rsidR="00B114FF" w:rsidRPr="00687B05" w:rsidRDefault="00B114FF" w:rsidP="006837E1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</w:p>
          <w:p w:rsidR="00B114FF" w:rsidRPr="00687B05" w:rsidRDefault="00B114FF" w:rsidP="006837E1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До участі у конкурсі на зайняття посад осіб начальницького складу Національного бюро, згідно пункту 4.1 Порядку проведення конкурсу, не допускаються особи:</w:t>
            </w:r>
          </w:p>
          <w:p w:rsidR="00B114FF" w:rsidRPr="00687B05" w:rsidRDefault="00B114FF" w:rsidP="00B114FF">
            <w:pPr>
              <w:numPr>
                <w:ilvl w:val="1"/>
                <w:numId w:val="6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щодо яких розповсюджується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29.07.1991 № 114 </w:t>
            </w:r>
            <w:r>
              <w:rPr>
                <w:color w:val="000000" w:themeColor="text1"/>
                <w:lang w:val="uk-UA"/>
              </w:rPr>
              <w:br/>
            </w:r>
            <w:r w:rsidRPr="00687B05">
              <w:rPr>
                <w:color w:val="000000" w:themeColor="text1"/>
                <w:lang w:val="uk-UA"/>
              </w:rPr>
              <w:t>(зі змінами);</w:t>
            </w:r>
          </w:p>
          <w:p w:rsidR="00B114FF" w:rsidRPr="00687B05" w:rsidRDefault="00B114FF" w:rsidP="00B114FF">
            <w:pPr>
              <w:numPr>
                <w:ilvl w:val="1"/>
                <w:numId w:val="6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досягли граничного віку перебування на службі</w:t>
            </w:r>
            <w:r>
              <w:rPr>
                <w:color w:val="000000" w:themeColor="text1"/>
                <w:lang w:val="uk-UA"/>
              </w:rPr>
              <w:t xml:space="preserve"> (55 років)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B114FF" w:rsidRPr="00687B05" w:rsidRDefault="00B114FF" w:rsidP="00B114FF">
            <w:pPr>
              <w:numPr>
                <w:ilvl w:val="1"/>
                <w:numId w:val="6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за станом здоров’я не придатні до проходження військової служби;</w:t>
            </w:r>
          </w:p>
          <w:p w:rsidR="00B114FF" w:rsidRPr="00AD56AE" w:rsidRDefault="00B114FF" w:rsidP="00B114FF">
            <w:pPr>
              <w:numPr>
                <w:ilvl w:val="1"/>
                <w:numId w:val="6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звільнені у в</w:t>
            </w:r>
            <w:r>
              <w:rPr>
                <w:color w:val="000000" w:themeColor="text1"/>
                <w:lang w:val="uk-UA"/>
              </w:rPr>
              <w:t>ідставку.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kern w:val="36"/>
                <w:lang w:val="uk-UA"/>
              </w:rPr>
            </w:pPr>
            <w:r w:rsidRPr="00687B05">
              <w:rPr>
                <w:color w:val="000000" w:themeColor="text1"/>
                <w:kern w:val="36"/>
                <w:lang w:val="uk-UA"/>
              </w:rPr>
              <w:t>Протягом 10 календарних днів.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Поштова адреса, за якою приймаються (на яку надсилаються) документи</w:t>
            </w:r>
          </w:p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 w:rsidRPr="008D604E">
              <w:rPr>
                <w:color w:val="000000" w:themeColor="text1"/>
                <w:lang w:val="uk-UA"/>
              </w:rPr>
              <w:t xml:space="preserve">Офіційна електронна адреса Національного бюро </w:t>
            </w:r>
            <w:r w:rsidRPr="008D604E">
              <w:rPr>
                <w:color w:val="000000" w:themeColor="text1"/>
                <w:lang w:val="en-US"/>
              </w:rPr>
              <w:t>info</w:t>
            </w:r>
            <w:r w:rsidRPr="008D604E">
              <w:rPr>
                <w:color w:val="000000" w:themeColor="text1"/>
              </w:rPr>
              <w:t>@</w:t>
            </w:r>
            <w:proofErr w:type="spellStart"/>
            <w:r w:rsidRPr="008D604E">
              <w:rPr>
                <w:color w:val="000000" w:themeColor="text1"/>
                <w:lang w:val="en-US"/>
              </w:rPr>
              <w:t>nabu</w:t>
            </w:r>
            <w:proofErr w:type="spellEnd"/>
            <w:r w:rsidRPr="008D604E">
              <w:rPr>
                <w:color w:val="000000" w:themeColor="text1"/>
              </w:rPr>
              <w:t>.</w:t>
            </w:r>
            <w:proofErr w:type="spellStart"/>
            <w:r w:rsidRPr="008D604E">
              <w:rPr>
                <w:color w:val="000000" w:themeColor="text1"/>
                <w:lang w:val="en-US"/>
              </w:rPr>
              <w:t>gov</w:t>
            </w:r>
            <w:proofErr w:type="spellEnd"/>
            <w:r w:rsidRPr="008D604E">
              <w:rPr>
                <w:color w:val="000000" w:themeColor="text1"/>
              </w:rPr>
              <w:t>.</w:t>
            </w:r>
            <w:proofErr w:type="spellStart"/>
            <w:r w:rsidRPr="008D604E"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B114FF" w:rsidRPr="00687B05" w:rsidTr="006837E1">
        <w:trPr>
          <w:trHeight w:val="442"/>
        </w:trPr>
        <w:tc>
          <w:tcPr>
            <w:tcW w:w="705" w:type="dxa"/>
          </w:tcPr>
          <w:p w:rsidR="00B114FF" w:rsidRPr="00687B05" w:rsidRDefault="00B114FF" w:rsidP="006837E1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3.5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429" w:type="dxa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bCs/>
                <w:color w:val="000000" w:themeColor="text1"/>
                <w:lang w:val="uk-UA"/>
              </w:rPr>
              <w:t>E-</w:t>
            </w:r>
            <w:proofErr w:type="spellStart"/>
            <w:r w:rsidRPr="00687B05">
              <w:rPr>
                <w:bCs/>
                <w:color w:val="000000" w:themeColor="text1"/>
                <w:lang w:val="uk-UA"/>
              </w:rPr>
              <w:t>mail</w:t>
            </w:r>
            <w:proofErr w:type="spellEnd"/>
            <w:r w:rsidRPr="00687B05">
              <w:rPr>
                <w:bCs/>
                <w:color w:val="000000" w:themeColor="text1"/>
                <w:lang w:val="uk-UA"/>
              </w:rPr>
              <w:t>:</w:t>
            </w:r>
            <w:r w:rsidRPr="00687B05">
              <w:rPr>
                <w:color w:val="000000" w:themeColor="text1"/>
                <w:lang w:val="uk-UA"/>
              </w:rPr>
              <w:t> </w:t>
            </w:r>
            <w:hyperlink r:id="rId8" w:history="1">
              <w:r w:rsidRPr="00687B05">
                <w:rPr>
                  <w:rStyle w:val="a5"/>
                  <w:color w:val="000000" w:themeColor="text1"/>
                  <w:lang w:val="uk-UA"/>
                </w:rPr>
                <w:t>commission2@nabu.gov.ua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B114FF" w:rsidRPr="00687B05" w:rsidRDefault="00B114FF" w:rsidP="006837E1">
            <w:pPr>
              <w:rPr>
                <w:rStyle w:val="a5"/>
                <w:color w:val="000000" w:themeColor="text1"/>
                <w:lang w:val="uk-UA"/>
              </w:rPr>
            </w:pPr>
            <w:proofErr w:type="spellStart"/>
            <w:r w:rsidRPr="00687B05">
              <w:rPr>
                <w:color w:val="000000" w:themeColor="text1"/>
                <w:lang w:val="uk-UA"/>
              </w:rPr>
              <w:t>Тел</w:t>
            </w:r>
            <w:proofErr w:type="spellEnd"/>
            <w:r w:rsidRPr="00687B05">
              <w:rPr>
                <w:color w:val="000000" w:themeColor="text1"/>
                <w:lang w:val="uk-UA"/>
              </w:rPr>
              <w:t xml:space="preserve">.: </w:t>
            </w:r>
            <w:r w:rsidRPr="00687B05">
              <w:rPr>
                <w:rStyle w:val="a5"/>
                <w:color w:val="000000" w:themeColor="text1"/>
                <w:lang w:val="uk-UA"/>
              </w:rPr>
              <w:t>(044) 246-30-03</w:t>
            </w:r>
          </w:p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</w:p>
        </w:tc>
      </w:tr>
      <w:tr w:rsidR="00B114FF" w:rsidRPr="006B08F6" w:rsidTr="006837E1">
        <w:tc>
          <w:tcPr>
            <w:tcW w:w="705" w:type="dxa"/>
          </w:tcPr>
          <w:p w:rsidR="00B114FF" w:rsidRPr="00687B05" w:rsidRDefault="00B114FF" w:rsidP="006837E1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3.6</w:t>
            </w:r>
            <w:r w:rsidRPr="00687B05">
              <w:rPr>
                <w:color w:val="000000" w:themeColor="text1"/>
                <w:lang w:val="uk-UA"/>
              </w:rPr>
              <w:t>**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429" w:type="dxa"/>
          </w:tcPr>
          <w:p w:rsidR="00B114FF" w:rsidRPr="00687B05" w:rsidRDefault="00B114FF" w:rsidP="006837E1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B114FF" w:rsidRPr="00687B05" w:rsidTr="006837E1">
        <w:tc>
          <w:tcPr>
            <w:tcW w:w="705" w:type="dxa"/>
          </w:tcPr>
          <w:p w:rsidR="00B114FF" w:rsidRPr="00687B05" w:rsidRDefault="00B114FF" w:rsidP="006837E1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832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429" w:type="dxa"/>
          </w:tcPr>
          <w:p w:rsidR="00B114FF" w:rsidRPr="00687B05" w:rsidRDefault="00B114FF" w:rsidP="006837E1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03035, м. Київ, вул. Василя Сурикова, 3 (адміністративна будівля Національного бюро)</w:t>
            </w:r>
          </w:p>
        </w:tc>
      </w:tr>
    </w:tbl>
    <w:p w:rsidR="00B114FF" w:rsidRPr="00687B05" w:rsidRDefault="00B114FF" w:rsidP="00B114FF">
      <w:pPr>
        <w:ind w:left="-142" w:right="-284" w:firstLine="284"/>
        <w:jc w:val="both"/>
        <w:rPr>
          <w:color w:val="000000" w:themeColor="text1"/>
          <w:highlight w:val="yellow"/>
          <w:lang w:val="uk-UA"/>
        </w:rPr>
      </w:pPr>
    </w:p>
    <w:p w:rsidR="009455C4" w:rsidRPr="00B114FF" w:rsidRDefault="009455C4">
      <w:pPr>
        <w:rPr>
          <w:lang w:val="uk-UA"/>
        </w:rPr>
      </w:pPr>
    </w:p>
    <w:sectPr w:rsidR="009455C4" w:rsidRPr="00B114FF" w:rsidSect="00605094">
      <w:headerReference w:type="default" r:id="rId9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F7" w:rsidRDefault="00D444F7">
      <w:r>
        <w:separator/>
      </w:r>
    </w:p>
  </w:endnote>
  <w:endnote w:type="continuationSeparator" w:id="0">
    <w:p w:rsidR="00D444F7" w:rsidRDefault="00D4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F7" w:rsidRDefault="00D444F7">
      <w:r>
        <w:separator/>
      </w:r>
    </w:p>
  </w:footnote>
  <w:footnote w:type="continuationSeparator" w:id="0">
    <w:p w:rsidR="00D444F7" w:rsidRDefault="00D4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D444F7">
    <w:pPr>
      <w:pStyle w:val="a3"/>
      <w:jc w:val="center"/>
    </w:pPr>
  </w:p>
  <w:p w:rsidR="00994445" w:rsidRDefault="00D444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FF"/>
    <w:rsid w:val="00180991"/>
    <w:rsid w:val="001C4FBB"/>
    <w:rsid w:val="003D02BA"/>
    <w:rsid w:val="00683FCF"/>
    <w:rsid w:val="006B08F6"/>
    <w:rsid w:val="00700309"/>
    <w:rsid w:val="00712D39"/>
    <w:rsid w:val="008D604E"/>
    <w:rsid w:val="009455C4"/>
    <w:rsid w:val="00B114FF"/>
    <w:rsid w:val="00D444F7"/>
    <w:rsid w:val="00D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B78D"/>
  <w15:chartTrackingRefBased/>
  <w15:docId w15:val="{89914A34-ACC9-4ECE-A3FF-D0DFFE3F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14F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114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B114FF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B114F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B114FF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B114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">
    <w:name w:val="Абзац списку1"/>
    <w:basedOn w:val="a"/>
    <w:rsid w:val="00B114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B114FF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B114FF"/>
    <w:rPr>
      <w:rFonts w:ascii="Calibri" w:eastAsia="Times New Roman" w:hAnsi="Calibri" w:cs="Calibri"/>
      <w:lang w:eastAsia="uk-UA"/>
    </w:rPr>
  </w:style>
  <w:style w:type="paragraph" w:styleId="aa">
    <w:name w:val="List Paragraph"/>
    <w:basedOn w:val="a"/>
    <w:uiPriority w:val="34"/>
    <w:qFormat/>
    <w:rsid w:val="00B114FF"/>
    <w:pPr>
      <w:ind w:left="720"/>
      <w:contextualSpacing/>
    </w:pPr>
  </w:style>
  <w:style w:type="character" w:customStyle="1" w:styleId="apple-converted-space">
    <w:name w:val="apple-converted-space"/>
    <w:uiPriority w:val="99"/>
    <w:rsid w:val="00B114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2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6564</Words>
  <Characters>3742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Фігура Анатолій</dc:creator>
  <cp:keywords/>
  <dc:description/>
  <cp:lastModifiedBy>Романченко Олена Анатоліївна</cp:lastModifiedBy>
  <cp:revision>6</cp:revision>
  <dcterms:created xsi:type="dcterms:W3CDTF">2023-08-18T12:13:00Z</dcterms:created>
  <dcterms:modified xsi:type="dcterms:W3CDTF">2023-08-22T06:13:00Z</dcterms:modified>
</cp:coreProperties>
</file>