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837DD4" w:rsidRDefault="00331EB5" w:rsidP="005D2410">
      <w:pPr>
        <w:rPr>
          <w:b/>
          <w:sz w:val="20"/>
          <w:szCs w:val="20"/>
          <w:lang w:val="uk-UA"/>
        </w:rPr>
      </w:pP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>ПРОФІЛЬ ПОСАДИ</w:t>
      </w:r>
      <w:r w:rsidRPr="00837DD4">
        <w:rPr>
          <w:b/>
          <w:sz w:val="28"/>
          <w:szCs w:val="28"/>
          <w:lang w:val="uk-UA"/>
        </w:rPr>
        <w:br/>
        <w:t>«Старший детектив Національного бюро відділу запобігання корупції</w:t>
      </w:r>
      <w:r w:rsidR="00EC2EE3">
        <w:rPr>
          <w:b/>
          <w:sz w:val="28"/>
          <w:szCs w:val="28"/>
          <w:lang w:val="uk-UA"/>
        </w:rPr>
        <w:t xml:space="preserve"> </w:t>
      </w:r>
      <w:r w:rsidRPr="00837DD4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837DD4" w:rsidRDefault="00331EB5" w:rsidP="00331EB5">
      <w:pPr>
        <w:jc w:val="center"/>
        <w:rPr>
          <w:bCs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27"/>
        <w:gridCol w:w="330"/>
        <w:gridCol w:w="3692"/>
        <w:gridCol w:w="618"/>
        <w:gridCol w:w="4997"/>
        <w:gridCol w:w="285"/>
        <w:gridCol w:w="9"/>
      </w:tblGrid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837DD4" w:rsidRDefault="005D2410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331EB5" w:rsidRPr="00837DD4" w:rsidRDefault="0071677C" w:rsidP="00D270D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7ED5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Семен КРИВОНОС</w:t>
            </w: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  <w:trHeight w:val="307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5D2410" w:rsidRDefault="00535F28" w:rsidP="00027DB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27DB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</w:t>
            </w:r>
            <w:r w:rsidR="00B64CE4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85E4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331EB5" w:rsidRPr="00837DD4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57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Національне антикорупційне бюро України</w:t>
            </w:r>
          </w:p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(далі – Національне бюро)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Відділ запобігання корупції Управління внутрішнього контролю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Старший детектив Національного бюро 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 xml:space="preserve">Категорія посади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027DB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Мета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Виконання завдання із попередження, виявлення та припинення корупційних, пов’язаних з корупцією та інших правопорушень з боку працівників Національного бюро.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EA5792" w:rsidRPr="004A11A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аналітично-пошукових заходів з метою попередження, виявлення та припинення корупційних, пов’язаних з корупцією та інших правопорушень з боку працівників Національного бюро</w:t>
            </w:r>
            <w:r w:rsidRPr="004A11A2">
              <w:rPr>
                <w:lang w:val="uk-UA"/>
              </w:rPr>
              <w:t>;</w:t>
            </w:r>
          </w:p>
          <w:p w:rsidR="004A11A2" w:rsidRDefault="004A11A2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A11A2">
              <w:rPr>
                <w:lang w:val="uk-UA"/>
              </w:rPr>
              <w:t>забезпечення обробки та аналізу інформації (даних) на предмет виявлення ознак неправомірної вигоди та незаконного збагачення з боку працівників Національного бюро,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4A11A2" w:rsidRPr="004A11A2" w:rsidRDefault="004A11A2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A11A2">
              <w:rPr>
                <w:lang w:val="uk-UA"/>
              </w:rPr>
              <w:t>розробка, впровадження та використання способів, методів, інструментів збору, обробки та аналізу інформації про правопорушення</w:t>
            </w:r>
            <w:r>
              <w:rPr>
                <w:lang w:val="uk-UA"/>
              </w:rPr>
              <w:t>, що вчинені або готуються працівниками Національного бюро</w:t>
            </w:r>
            <w:r w:rsidRPr="004A11A2">
              <w:rPr>
                <w:lang w:val="uk-UA"/>
              </w:rPr>
              <w:t>;</w:t>
            </w:r>
          </w:p>
          <w:p w:rsidR="00EA5792" w:rsidRDefault="00331EB5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>здійснення оперативно-розшукових заходів і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</w:t>
            </w:r>
            <w:r w:rsidRPr="00EA5792">
              <w:rPr>
                <w:lang w:val="uk-UA"/>
              </w:rPr>
              <w:t>;</w:t>
            </w:r>
          </w:p>
          <w:p w:rsidR="00EA5792" w:rsidRDefault="00331EB5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  <w:bookmarkStart w:id="1" w:name="n291"/>
            <w:bookmarkEnd w:id="1"/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 xml:space="preserve">розробка </w:t>
            </w:r>
            <w:proofErr w:type="spellStart"/>
            <w:r w:rsidRPr="00EA5792">
              <w:rPr>
                <w:lang w:val="uk-UA"/>
              </w:rPr>
              <w:t>проєктів</w:t>
            </w:r>
            <w:proofErr w:type="spellEnd"/>
            <w:r w:rsidRPr="00EA5792">
              <w:rPr>
                <w:lang w:val="uk-UA"/>
              </w:rPr>
              <w:t xml:space="preserve"> внутрішніх нормативно-розпорядчих актів та опрацювання </w:t>
            </w:r>
            <w:proofErr w:type="spellStart"/>
            <w:r w:rsidRPr="00EA5792">
              <w:rPr>
                <w:lang w:val="uk-UA"/>
              </w:rPr>
              <w:t>проєктів</w:t>
            </w:r>
            <w:proofErr w:type="spellEnd"/>
            <w:r w:rsidRPr="00EA5792">
              <w:rPr>
                <w:lang w:val="uk-UA"/>
              </w:rPr>
              <w:t xml:space="preserve"> законодавчих актів, які регулюють питання запобігання та виявлення корупції;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 xml:space="preserve">консультування </w:t>
            </w:r>
            <w:r w:rsidR="00521721">
              <w:rPr>
                <w:lang w:val="uk-UA"/>
              </w:rPr>
              <w:t xml:space="preserve">та навчання </w:t>
            </w:r>
            <w:r w:rsidRPr="00EA5792">
              <w:rPr>
                <w:lang w:val="uk-UA"/>
              </w:rPr>
              <w:t xml:space="preserve">працівників Національного бюро з питань дотримання правил </w:t>
            </w:r>
            <w:r w:rsidRPr="00EA5792">
              <w:rPr>
                <w:lang w:val="uk-UA"/>
              </w:rPr>
              <w:lastRenderedPageBreak/>
              <w:t>етичної поведінки та вимог антикорупційного законодавства;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 xml:space="preserve">проведення спеціальної перевірки стосовно осіб, які претендують на призначення на посади у Національному бюро, </w:t>
            </w:r>
            <w:r w:rsidRPr="00EA5792">
              <w:rPr>
                <w:bCs/>
                <w:lang w:val="uk-UA" w:bidi="uk-UA"/>
              </w:rPr>
              <w:t>та вивчення їх особистих, ділових і моральних якостей</w:t>
            </w:r>
            <w:r w:rsidRPr="00EA5792">
              <w:rPr>
                <w:lang w:val="uk-UA"/>
              </w:rPr>
              <w:t xml:space="preserve">; </w:t>
            </w:r>
          </w:p>
          <w:p w:rsidR="00331EB5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</w:t>
            </w:r>
            <w:r w:rsidR="004A11A2">
              <w:rPr>
                <w:lang w:val="uk-UA"/>
              </w:rPr>
              <w:t>вка пропозицій щодо їх усунення;</w:t>
            </w:r>
          </w:p>
          <w:p w:rsidR="004A11A2" w:rsidRPr="004A11A2" w:rsidRDefault="004A11A2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розробці та реалізації перспективних</w:t>
            </w:r>
            <w:r>
              <w:rPr>
                <w:lang w:val="uk-UA"/>
              </w:rPr>
              <w:t>, поточних й оперативних планів.</w:t>
            </w:r>
          </w:p>
        </w:tc>
      </w:tr>
      <w:tr w:rsidR="00331EB5" w:rsidRPr="00837DD4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757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0358" w:type="dxa"/>
            <w:gridSpan w:val="7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Загальні вимоги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 w:val="restart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Освіта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Вища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Ступінь вищої освіти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534418">
            <w:pPr>
              <w:jc w:val="both"/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Магістр (спеціаліст)</w:t>
            </w:r>
            <w:r w:rsidR="00A64FBF">
              <w:rPr>
                <w:shd w:val="clear" w:color="auto" w:fill="FFFFFF"/>
                <w:lang w:val="uk-UA"/>
              </w:rPr>
              <w:t>,</w:t>
            </w:r>
            <w:r w:rsidRPr="00331EB5">
              <w:rPr>
                <w:shd w:val="clear" w:color="auto" w:fill="FFFFFF"/>
                <w:lang w:val="uk-UA"/>
              </w:rPr>
              <w:t xml:space="preserve"> бакалавр (</w:t>
            </w:r>
            <w:r w:rsidR="00534418">
              <w:rPr>
                <w:shd w:val="clear" w:color="auto" w:fill="FFFFFF"/>
                <w:lang w:val="uk-UA"/>
              </w:rPr>
              <w:t xml:space="preserve">дипломований </w:t>
            </w:r>
            <w:r w:rsidR="00534418">
              <w:rPr>
                <w:shd w:val="clear" w:color="auto" w:fill="FFFFFF"/>
                <w:lang w:val="uk-UA"/>
              </w:rPr>
              <w:br/>
            </w:r>
            <w:r w:rsidRPr="00331EB5">
              <w:rPr>
                <w:shd w:val="clear" w:color="auto" w:fill="FFFFFF"/>
                <w:lang w:val="uk-UA"/>
              </w:rPr>
              <w:t>з 2016 року)</w:t>
            </w:r>
          </w:p>
        </w:tc>
      </w:tr>
      <w:tr w:rsidR="00331EB5" w:rsidRPr="00027DB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156ECB" w:rsidRDefault="00331EB5" w:rsidP="007B3EE9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1.2</w:t>
            </w:r>
          </w:p>
        </w:tc>
        <w:tc>
          <w:tcPr>
            <w:tcW w:w="3692" w:type="dxa"/>
            <w:shd w:val="clear" w:color="auto" w:fill="auto"/>
          </w:tcPr>
          <w:p w:rsidR="00331EB5" w:rsidRPr="00156ECB" w:rsidRDefault="00331EB5" w:rsidP="007B3EE9">
            <w:pPr>
              <w:rPr>
                <w:caps/>
                <w:lang w:val="uk-UA"/>
              </w:rPr>
            </w:pPr>
            <w:r w:rsidRPr="00156ECB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156ECB" w:rsidRDefault="00331EB5" w:rsidP="00521721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Стаж роботи у підрозділах внутрішнього контролю </w:t>
            </w:r>
            <w:r w:rsidR="00D270D7">
              <w:rPr>
                <w:lang w:val="uk-UA"/>
              </w:rPr>
              <w:t xml:space="preserve">або стаж роботи </w:t>
            </w:r>
            <w:r w:rsidR="00D270D7" w:rsidRPr="00D270D7">
              <w:rPr>
                <w:lang w:val="uk-UA"/>
              </w:rPr>
              <w:t>на посадах у аудиторських компаніях та/або в підрозділах аналітики, аудиту,</w:t>
            </w:r>
            <w:r w:rsidR="00521721">
              <w:rPr>
                <w:lang w:val="uk-UA"/>
              </w:rPr>
              <w:t xml:space="preserve"> ревізії, внутрішнього контролю чи </w:t>
            </w:r>
            <w:r w:rsidR="00521721" w:rsidRPr="00521721">
              <w:rPr>
                <w:lang w:val="uk-UA"/>
              </w:rPr>
              <w:t xml:space="preserve"> підрозділах запобігання та виявлення корупції </w:t>
            </w:r>
            <w:r w:rsidR="00521721">
              <w:rPr>
                <w:lang w:val="uk-UA"/>
              </w:rPr>
              <w:t>(</w:t>
            </w:r>
            <w:r w:rsidR="00521721" w:rsidRPr="00521721">
              <w:rPr>
                <w:lang w:val="uk-UA"/>
              </w:rPr>
              <w:t>з урахуванням обмежень, встановлених п.6-1 Розділу ІІ «Прикінцеві положення» Закону України «Про Національн</w:t>
            </w:r>
            <w:r w:rsidR="00521721">
              <w:rPr>
                <w:lang w:val="uk-UA"/>
              </w:rPr>
              <w:t xml:space="preserve">е антикорупційне бюро України») </w:t>
            </w:r>
            <w:r w:rsidR="00D270D7" w:rsidRPr="00D270D7">
              <w:rPr>
                <w:lang w:val="uk-UA"/>
              </w:rPr>
              <w:t>від 3-х років</w:t>
            </w:r>
            <w:r w:rsidR="00521721">
              <w:rPr>
                <w:lang w:val="uk-UA"/>
              </w:rPr>
              <w:t xml:space="preserve"> 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1.3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державною мовою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Вільно</w:t>
            </w:r>
          </w:p>
        </w:tc>
      </w:tr>
      <w:tr w:rsidR="00331EB5" w:rsidRPr="00027DB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іноземними мовами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CB75DB" w:rsidP="005217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270D7" w:rsidRPr="00D270D7">
              <w:rPr>
                <w:lang w:val="uk-UA"/>
              </w:rPr>
              <w:t>олодіння англійською мовою на рі</w:t>
            </w:r>
            <w:r w:rsidR="00521721">
              <w:rPr>
                <w:lang w:val="uk-UA"/>
              </w:rPr>
              <w:t xml:space="preserve">вні не нижче </w:t>
            </w:r>
            <w:proofErr w:type="spellStart"/>
            <w:r w:rsidR="00521721">
              <w:rPr>
                <w:lang w:val="uk-UA"/>
              </w:rPr>
              <w:t>Upper-Intermediate</w:t>
            </w:r>
            <w:proofErr w:type="spellEnd"/>
            <w:r w:rsidR="00521721">
              <w:rPr>
                <w:lang w:val="uk-UA"/>
              </w:rPr>
              <w:t xml:space="preserve"> є </w:t>
            </w:r>
            <w:r w:rsidR="00534418">
              <w:rPr>
                <w:lang w:val="uk-UA"/>
              </w:rPr>
              <w:t xml:space="preserve">додатковою </w:t>
            </w:r>
            <w:r w:rsidR="00521721" w:rsidRPr="00534418">
              <w:rPr>
                <w:lang w:val="uk-UA"/>
              </w:rPr>
              <w:t>перевагою</w:t>
            </w:r>
            <w:r w:rsidR="00D270D7" w:rsidRPr="00D270D7">
              <w:rPr>
                <w:lang w:val="uk-UA"/>
              </w:rPr>
              <w:t xml:space="preserve">. 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Безстрокове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10358" w:type="dxa"/>
            <w:gridSpan w:val="7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027DB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i/>
                <w:lang w:val="uk-UA"/>
              </w:rPr>
            </w:pPr>
            <w:r w:rsidRPr="00331EB5">
              <w:rPr>
                <w:caps/>
                <w:lang w:val="uk-UA"/>
              </w:rPr>
              <w:t>2.1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i/>
                <w:lang w:val="uk-UA"/>
              </w:rPr>
            </w:pPr>
            <w:r w:rsidRPr="00331EB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Право (право, правознавство, правоохоронна діяльність)</w:t>
            </w:r>
            <w:r w:rsidR="004A11A2">
              <w:rPr>
                <w:lang w:val="uk-UA"/>
              </w:rPr>
              <w:t>,</w:t>
            </w:r>
            <w:r w:rsidR="004A11A2" w:rsidRPr="004A11A2">
              <w:rPr>
                <w:rFonts w:eastAsia="Calibri"/>
                <w:lang w:val="uk-UA"/>
              </w:rPr>
              <w:t xml:space="preserve"> </w:t>
            </w:r>
            <w:r w:rsidR="004A11A2" w:rsidRPr="004A11A2">
              <w:rPr>
                <w:lang w:val="uk-UA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</w:t>
            </w:r>
            <w:r w:rsidR="00534418">
              <w:rPr>
                <w:lang w:val="uk-UA"/>
              </w:rPr>
              <w:t>)</w:t>
            </w:r>
            <w:r w:rsidR="004A11A2" w:rsidRPr="004A11A2">
              <w:rPr>
                <w:lang w:val="uk-UA"/>
              </w:rPr>
              <w:t>; Менеджмент; Публічн</w:t>
            </w:r>
            <w:r w:rsidR="00534418">
              <w:rPr>
                <w:lang w:val="uk-UA"/>
              </w:rPr>
              <w:t>е управління та адміністрування.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4A11A2">
            <w:pPr>
              <w:jc w:val="both"/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Досвід впровадження систем запобігання корупції відповідно до міжнародних стандартів є перевагою.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lang w:val="uk-UA"/>
              </w:rPr>
              <w:br w:type="page"/>
            </w:r>
            <w:r w:rsidRPr="00331EB5">
              <w:rPr>
                <w:lang w:val="uk-UA"/>
              </w:rPr>
              <w:br w:type="page"/>
              <w:t>2.3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Конституція України; 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процесуальний кодекс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кодекс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службу»;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запобігання корупції»;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оперативно-розшукову діяльність»;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таємницю»;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Дисциплінарний статут органів внутрішніх справ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Кодекс професійної етики працівників Національного антикорупційного бюро України;</w:t>
            </w:r>
          </w:p>
          <w:p w:rsidR="00331EB5" w:rsidRPr="00156ECB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Міжнародні стандарти з питань запобігання корупції.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2.4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</w:pPr>
            <w:r w:rsidRPr="00331EB5">
              <w:rPr>
                <w:lang w:val="uk-UA"/>
              </w:rPr>
              <w:t>Професійні знання</w:t>
            </w:r>
            <w:r w:rsidRPr="00331EB5">
              <w:t xml:space="preserve">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(відповідно до посади з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урахуванням вимог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спеціальних законів)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виявлення, оцінки та управління корупційними ризиками;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всебічно вивчати ситуації, визначати, перевіряти та деталізувати проблеми у сфері запобігання корупції;</w:t>
            </w:r>
          </w:p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</w:t>
            </w:r>
            <w:r w:rsidR="00521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</w:t>
            </w:r>
            <w:r w:rsidR="00521721">
              <w:rPr>
                <w:lang w:val="uk-UA"/>
              </w:rPr>
              <w:t>нання основ психології, зокрема</w:t>
            </w:r>
            <w:r w:rsidRPr="00331EB5">
              <w:rPr>
                <w:lang w:val="uk-UA"/>
              </w:rPr>
              <w:t xml:space="preserve"> у сфері оперативно-розшукової діяльності;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 та оперативного документування правопорушень у сфері службової діяльності.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Лідерство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ініціативність;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обґрунтовувати власну позицію;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брати на себе відповідальність;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неупередженість та об’єктивність.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2.6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Прийняття ефективних рішень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орієнтація на результат;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lang w:val="uk-UA"/>
              </w:rPr>
              <w:t xml:space="preserve">запровадження нових підходів у вирішенні поставлених завдань;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331EB5">
              <w:rPr>
                <w:rFonts w:eastAsia="Calibri"/>
                <w:lang w:val="uk-UA"/>
              </w:rPr>
              <w:t>здатність аналізувати багаторівневу інформацію.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2.7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Комунікація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521721" w:rsidRPr="00521721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521721">
              <w:t>комунікабельність</w:t>
            </w:r>
            <w:proofErr w:type="spellEnd"/>
            <w:r w:rsidRPr="00521721">
              <w:t>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працювати в команді;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ефективної координації з іншими;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вміння надавати зворотний зв'язок.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31EB5">
              <w:rPr>
                <w:lang w:val="uk-UA"/>
              </w:rPr>
              <w:t>неупередженість та об’єктивність;</w:t>
            </w:r>
          </w:p>
          <w:p w:rsidR="00331EB5" w:rsidRPr="00331EB5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співпраця з колегами.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2.8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 xml:space="preserve">здатність працювати в декількох </w:t>
            </w:r>
            <w:proofErr w:type="spellStart"/>
            <w:r w:rsidRPr="00331EB5">
              <w:t>проєктах</w:t>
            </w:r>
            <w:proofErr w:type="spellEnd"/>
            <w:r w:rsidRPr="00331EB5">
              <w:t xml:space="preserve"> одночасно;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>орієнтація на досягнення кінцевих результатів.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2.9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 w:eastAsia="uk-UA"/>
              </w:rPr>
            </w:pPr>
            <w:r w:rsidRPr="00331EB5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запобігати та розв’язувати конфлікти</w:t>
            </w:r>
            <w:r w:rsidR="00521721">
              <w:rPr>
                <w:rFonts w:eastAsia="TimesNewRomanPSMT"/>
              </w:rPr>
              <w:t>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надавати зворотний зв’язок;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навички постано</w:t>
            </w:r>
            <w:r w:rsidR="00521721">
              <w:rPr>
                <w:rFonts w:eastAsia="TimesNewRomanPSMT"/>
              </w:rPr>
              <w:t>вки цілей та організації робіт.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2.10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Сприйняття змін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 xml:space="preserve">адаптація до змін і прийняття нових </w:t>
            </w:r>
            <w:r w:rsidR="00521721">
              <w:rPr>
                <w:rFonts w:eastAsia="TimesNewRomanPSMT"/>
              </w:rPr>
              <w:t>підходів у вирішення завдань;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конструктивне сприйняття змін;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стійкість до стресу.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lastRenderedPageBreak/>
              <w:t>2.11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Технічні вміння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331EB5" w:rsidRDefault="00521721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вміння роботи з інформаційно-</w:t>
            </w:r>
            <w:r w:rsidR="00331EB5" w:rsidRPr="00331EB5">
              <w:rPr>
                <w:rFonts w:eastAsia="TimesNewRomanPSMT"/>
              </w:rPr>
              <w:t>аналітичними системами державних органів.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2.12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Особистісні компетенції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t>інтелектуальна та емоційна зрілість;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аналітичні здібності;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дисципліна і системність;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самоорганізація та орієнтація на розвиток;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незалежність та ініціативність;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в стресових ситуаціях;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чесність та дисциплінованість;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прогнозувати події;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комунікабельність;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позитивна репутація;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відповідальність за доручену справу.</w:t>
            </w:r>
          </w:p>
        </w:tc>
      </w:tr>
      <w:tr w:rsidR="00331EB5" w:rsidRPr="00837DD4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757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ІНШІ ВІДОМОСТІ</w:t>
            </w:r>
          </w:p>
        </w:tc>
      </w:tr>
      <w:tr w:rsidR="00EE455C" w:rsidRPr="00EE455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156ECB" w:rsidRDefault="00331EB5" w:rsidP="007B3EE9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3.1</w:t>
            </w:r>
          </w:p>
        </w:tc>
        <w:tc>
          <w:tcPr>
            <w:tcW w:w="3692" w:type="dxa"/>
            <w:shd w:val="clear" w:color="auto" w:fill="auto"/>
          </w:tcPr>
          <w:p w:rsidR="00331EB5" w:rsidRPr="00156ECB" w:rsidRDefault="00331EB5" w:rsidP="007B3EE9">
            <w:pPr>
              <w:rPr>
                <w:lang w:val="uk-UA"/>
              </w:rPr>
            </w:pPr>
            <w:r w:rsidRPr="00156EC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156ECB" w:rsidRPr="00B0707C" w:rsidRDefault="00156ECB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- тестування на знання законодавства 1-го та 2-го рівнів </w:t>
            </w:r>
            <w:r w:rsidRPr="00B0707C">
              <w:rPr>
                <w:rFonts w:eastAsia="Calibri"/>
              </w:rPr>
              <w:t>(</w:t>
            </w:r>
            <w:hyperlink r:id="rId8" w:history="1">
              <w:r w:rsidRPr="00B0707C">
                <w:rPr>
                  <w:rFonts w:eastAsia="Calibri"/>
                  <w:u w:val="single"/>
                </w:rPr>
                <w:t>https://nabu.gov.ua/perelik-pytan-do-kvalifikaciynogo-ispytu</w:t>
              </w:r>
            </w:hyperlink>
            <w:r w:rsidRPr="00B0707C">
              <w:rPr>
                <w:rFonts w:eastAsia="Calibri"/>
              </w:rPr>
              <w:t>);</w:t>
            </w:r>
          </w:p>
          <w:p w:rsidR="00156ECB" w:rsidRPr="00B0707C" w:rsidRDefault="00156ECB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>-тестування загальних здібностей;</w:t>
            </w:r>
          </w:p>
          <w:p w:rsidR="00331EB5" w:rsidRPr="00B0707C" w:rsidRDefault="00156ECB" w:rsidP="007B3EE9">
            <w:pPr>
              <w:jc w:val="both"/>
              <w:rPr>
                <w:color w:val="FFFFFF" w:themeColor="background1"/>
                <w:lang w:val="uk-UA"/>
              </w:rPr>
            </w:pPr>
            <w:r w:rsidRPr="00B0707C">
              <w:rPr>
                <w:lang w:val="uk-UA"/>
              </w:rPr>
              <w:t>- психологічне тестування.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3.2</w:t>
            </w:r>
          </w:p>
        </w:tc>
        <w:tc>
          <w:tcPr>
            <w:tcW w:w="3692" w:type="dxa"/>
            <w:shd w:val="clear" w:color="auto" w:fill="auto"/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Перелік документів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1) заяву, підписану електронним підписом,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4494F" w:rsidRPr="008E6550" w:rsidRDefault="00973CBE" w:rsidP="0034494F">
            <w:pPr>
              <w:spacing w:after="23"/>
              <w:ind w:left="11"/>
              <w:jc w:val="both"/>
              <w:rPr>
                <w:lang w:val="uk-UA"/>
              </w:rPr>
            </w:pPr>
            <w:r>
              <w:rPr>
                <w:lang w:val="uk-UA"/>
              </w:rPr>
              <w:t>4) </w:t>
            </w:r>
            <w:r w:rsidR="0034494F" w:rsidRPr="008E6550">
              <w:rPr>
                <w:lang w:val="uk-UA"/>
              </w:rPr>
              <w:t xml:space="preserve">роздруковану копію декларації особи, уповноваженої на виконання функцій держави або місцевого самоврядування, за минулий рік, подану </w:t>
            </w:r>
            <w:r w:rsidR="0034494F" w:rsidRPr="008E6550">
              <w:rPr>
                <w:lang w:val="uk-UA"/>
              </w:rPr>
              <w:br/>
              <w:t>у порядку, встановленому Законом України «Про запобігання корупції», як кандидата на посаду; *</w:t>
            </w:r>
          </w:p>
          <w:p w:rsidR="0034494F" w:rsidRPr="00D43804" w:rsidRDefault="0034494F" w:rsidP="0034494F">
            <w:pPr>
              <w:spacing w:after="23"/>
              <w:ind w:left="11"/>
              <w:jc w:val="both"/>
              <w:rPr>
                <w:sz w:val="10"/>
                <w:szCs w:val="10"/>
              </w:rPr>
            </w:pPr>
          </w:p>
          <w:p w:rsidR="0034494F" w:rsidRPr="008E6550" w:rsidRDefault="0034494F" w:rsidP="0034494F">
            <w:pPr>
              <w:spacing w:after="23"/>
              <w:ind w:left="11" w:firstLine="585"/>
              <w:jc w:val="both"/>
              <w:rPr>
                <w:i/>
                <w:lang w:val="uk-UA"/>
              </w:rPr>
            </w:pPr>
            <w:r w:rsidRPr="008E6550">
              <w:rPr>
                <w:i/>
                <w:lang w:val="uk-UA"/>
              </w:rPr>
              <w:t xml:space="preserve">* Особи, які беруть участь у конкурсі на вакантні посади у </w:t>
            </w:r>
            <w:r w:rsidRPr="008E6550">
              <w:rPr>
                <w:b/>
                <w:i/>
                <w:lang w:val="uk-UA"/>
              </w:rPr>
              <w:t>період дії воєнного стану, можуть не подавати до конкурсної комісії Національного бюро роздруковану копію декларації особи</w:t>
            </w:r>
            <w:r w:rsidRPr="008E6550">
              <w:rPr>
                <w:i/>
                <w:lang w:val="uk-UA"/>
              </w:rPr>
              <w:t>, уповноваженої на виконання функцій держави або місцевого самоврядування, за минулий рік.</w:t>
            </w:r>
          </w:p>
          <w:p w:rsidR="0034494F" w:rsidRPr="009D5854" w:rsidRDefault="0034494F" w:rsidP="0034494F">
            <w:pPr>
              <w:spacing w:after="23"/>
              <w:ind w:left="11" w:firstLine="585"/>
              <w:jc w:val="both"/>
              <w:rPr>
                <w:i/>
                <w:lang w:val="uk-UA"/>
              </w:rPr>
            </w:pPr>
            <w:r w:rsidRPr="00E55C50"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не пізніше 31.01.2024 до Управління внутрішнього контролю Національного бюро для забезпечення</w:t>
            </w:r>
            <w:r w:rsidRPr="00E55C50">
              <w:rPr>
                <w:lang w:val="uk-UA"/>
              </w:rPr>
              <w:t xml:space="preserve"> </w:t>
            </w:r>
            <w:r w:rsidRPr="009D5854">
              <w:rPr>
                <w:i/>
                <w:lang w:val="uk-UA"/>
              </w:rPr>
              <w:t xml:space="preserve">проведення спеціальної перевірки. </w:t>
            </w:r>
          </w:p>
          <w:p w:rsidR="0034494F" w:rsidRPr="004931D7" w:rsidRDefault="0034494F" w:rsidP="0034494F">
            <w:pPr>
              <w:spacing w:after="23"/>
              <w:ind w:left="11"/>
              <w:jc w:val="both"/>
              <w:rPr>
                <w:sz w:val="10"/>
                <w:szCs w:val="10"/>
              </w:rPr>
            </w:pPr>
          </w:p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</w:t>
            </w:r>
            <w:r>
              <w:lastRenderedPageBreak/>
              <w:t>перевищує суму відповідних платежів за шість місяців з дня пред'явлення виконавчого документа до примусового виконання;</w:t>
            </w:r>
          </w:p>
          <w:p w:rsidR="0034494F" w:rsidRPr="00973CBE" w:rsidRDefault="0034494F" w:rsidP="0034494F">
            <w:pPr>
              <w:spacing w:after="23"/>
              <w:ind w:left="11" w:firstLine="589"/>
              <w:jc w:val="both"/>
              <w:rPr>
                <w:sz w:val="10"/>
                <w:szCs w:val="10"/>
              </w:rPr>
            </w:pPr>
          </w:p>
          <w:p w:rsidR="0034494F" w:rsidRPr="004931D7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4931D7">
              <w:rPr>
                <w:lang w:val="uk-UA"/>
              </w:rPr>
              <w:t xml:space="preserve">Надіслана особою, яка бажає взяти участь </w:t>
            </w:r>
            <w:r w:rsidRPr="004931D7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4931D7">
              <w:rPr>
                <w:lang w:val="uk-UA"/>
              </w:rPr>
              <w:t>зворотню</w:t>
            </w:r>
            <w:proofErr w:type="spellEnd"/>
            <w:r w:rsidRPr="004931D7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4494F" w:rsidRPr="004931D7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10"/>
                <w:szCs w:val="10"/>
                <w:lang w:val="ru-RU"/>
              </w:rPr>
            </w:pPr>
          </w:p>
          <w:p w:rsidR="0034494F" w:rsidRPr="003A42D5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34494F" w:rsidRPr="003A42D5" w:rsidRDefault="0034494F" w:rsidP="0034494F">
            <w:pPr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34494F" w:rsidRDefault="0034494F" w:rsidP="0034494F">
            <w:pPr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3A42D5">
              <w:rPr>
                <w:lang w:val="uk-UA"/>
              </w:rPr>
              <w:t>вебсайті</w:t>
            </w:r>
            <w:proofErr w:type="spellEnd"/>
            <w:r w:rsidRPr="003A42D5">
              <w:rPr>
                <w:lang w:val="uk-UA"/>
              </w:rPr>
              <w:t xml:space="preserve"> Національного бюро (</w:t>
            </w:r>
            <w:hyperlink r:id="rId9" w:history="1">
              <w:r w:rsidRPr="003A42D5">
                <w:rPr>
                  <w:lang w:val="uk-UA"/>
                </w:rPr>
                <w:t>https://nabu.gov.ua/robota-v-nabu/pravila-priiomu/poryadok-provedennya-vidkrytogo-konkursu/</w:t>
              </w:r>
            </w:hyperlink>
            <w:r>
              <w:rPr>
                <w:lang w:val="uk-UA"/>
              </w:rPr>
              <w:t xml:space="preserve"> (</w:t>
            </w:r>
            <w:r w:rsidRPr="003A42D5">
              <w:rPr>
                <w:lang w:val="uk-UA"/>
              </w:rPr>
              <w:t>Порядок проведення відкритого конкурсу, розділ ІІІ).</w:t>
            </w:r>
          </w:p>
          <w:p w:rsidR="005A53ED" w:rsidRPr="000C0FD1" w:rsidRDefault="005A53ED" w:rsidP="005A53ED">
            <w:pPr>
              <w:ind w:firstLine="284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5A53ED" w:rsidRPr="000C0FD1" w:rsidRDefault="005A53ED" w:rsidP="005A53ED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5A53ED" w:rsidRPr="000C0FD1" w:rsidRDefault="005A53ED" w:rsidP="005A53ED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які досягли граничного віку перебування на службі;</w:t>
            </w:r>
          </w:p>
          <w:p w:rsidR="005A53ED" w:rsidRPr="000C0FD1" w:rsidRDefault="005A53ED" w:rsidP="005A53ED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які за станом здоров'я не придатні до проходження військової служби;</w:t>
            </w:r>
          </w:p>
          <w:p w:rsidR="005A53ED" w:rsidRPr="003A42D5" w:rsidRDefault="005A53ED" w:rsidP="00DB4A80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які звільнені у відставку.</w:t>
            </w:r>
          </w:p>
          <w:p w:rsidR="0034494F" w:rsidRPr="005759BF" w:rsidRDefault="0034494F" w:rsidP="0034494F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331EB5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92" w:type="dxa"/>
            <w:shd w:val="clear" w:color="auto" w:fill="auto"/>
          </w:tcPr>
          <w:p w:rsidR="005D2410" w:rsidRPr="005D2410" w:rsidRDefault="00331EB5" w:rsidP="004C520E">
            <w:pPr>
              <w:rPr>
                <w:sz w:val="6"/>
                <w:szCs w:val="6"/>
                <w:lang w:val="uk-UA"/>
              </w:rPr>
            </w:pPr>
            <w:r w:rsidRPr="00331EB5">
              <w:rPr>
                <w:lang w:val="uk-UA"/>
              </w:rPr>
              <w:t>Термін подання документів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331EB5" w:rsidRDefault="00331EB5" w:rsidP="0034494F">
            <w:pPr>
              <w:jc w:val="both"/>
              <w:rPr>
                <w:kern w:val="36"/>
                <w:lang w:val="uk-UA"/>
              </w:rPr>
            </w:pPr>
            <w:r w:rsidRPr="00331EB5">
              <w:rPr>
                <w:kern w:val="36"/>
                <w:lang w:val="uk-UA"/>
              </w:rPr>
              <w:t>Протягом 1</w:t>
            </w:r>
            <w:r w:rsidR="00521721">
              <w:rPr>
                <w:kern w:val="36"/>
                <w:lang w:val="uk-UA"/>
              </w:rPr>
              <w:t>4</w:t>
            </w:r>
            <w:r w:rsidRPr="00331EB5">
              <w:rPr>
                <w:kern w:val="36"/>
                <w:lang w:val="uk-UA"/>
              </w:rPr>
              <w:t xml:space="preserve"> календарних днів</w:t>
            </w:r>
            <w:r w:rsidR="0034494F">
              <w:rPr>
                <w:kern w:val="36"/>
                <w:lang w:val="uk-UA"/>
              </w:rPr>
              <w:t xml:space="preserve"> </w:t>
            </w:r>
            <w:r w:rsidR="0034494F" w:rsidRPr="003A42D5">
              <w:rPr>
                <w:lang w:val="uk-UA"/>
              </w:rPr>
              <w:t>з дня оприлюднення повідомлення про проведення конкурсу</w:t>
            </w:r>
            <w:r w:rsidR="0034494F">
              <w:rPr>
                <w:lang w:val="uk-UA"/>
              </w:rPr>
              <w:t>.</w:t>
            </w:r>
            <w:r w:rsidR="0034494F" w:rsidRPr="00331EB5">
              <w:rPr>
                <w:kern w:val="36"/>
                <w:lang w:val="uk-UA"/>
              </w:rPr>
              <w:t xml:space="preserve"> 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72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3.4</w:t>
            </w:r>
          </w:p>
        </w:tc>
        <w:tc>
          <w:tcPr>
            <w:tcW w:w="3692" w:type="dxa"/>
            <w:shd w:val="clear" w:color="auto" w:fill="auto"/>
          </w:tcPr>
          <w:p w:rsidR="0034494F" w:rsidRPr="00F66542" w:rsidRDefault="0034494F" w:rsidP="0034494F">
            <w:pPr>
              <w:rPr>
                <w:lang w:val="uk-UA"/>
              </w:rPr>
            </w:pPr>
            <w:r w:rsidRPr="00F66542">
              <w:rPr>
                <w:lang w:val="uk-UA"/>
              </w:rPr>
              <w:t xml:space="preserve">Адреса, за якою приймаються </w:t>
            </w:r>
            <w:r>
              <w:rPr>
                <w:lang w:val="uk-UA"/>
              </w:rPr>
              <w:br/>
            </w:r>
            <w:r w:rsidRPr="00F66542">
              <w:rPr>
                <w:lang w:val="uk-UA"/>
              </w:rPr>
              <w:t>(на яку надсилаються) документи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4494F" w:rsidRPr="00994C59" w:rsidRDefault="0034494F" w:rsidP="0034494F">
            <w:pPr>
              <w:jc w:val="both"/>
              <w:rPr>
                <w:lang w:val="uk-UA"/>
              </w:rPr>
            </w:pPr>
            <w:r w:rsidRPr="00994C59">
              <w:rPr>
                <w:lang w:val="uk-UA"/>
              </w:rPr>
              <w:t xml:space="preserve">Офіційна електронна адреса </w:t>
            </w:r>
          </w:p>
          <w:p w:rsidR="0034494F" w:rsidRPr="00331EB5" w:rsidRDefault="0034494F" w:rsidP="0034494F">
            <w:pPr>
              <w:rPr>
                <w:lang w:val="uk-UA"/>
              </w:rPr>
            </w:pPr>
            <w:r w:rsidRPr="00994C59">
              <w:rPr>
                <w:lang w:val="uk-UA"/>
              </w:rPr>
              <w:t>Національного</w:t>
            </w:r>
            <w:r w:rsidRPr="000204B8">
              <w:t xml:space="preserve"> бюро </w:t>
            </w:r>
            <w:r w:rsidRPr="00CB0A63"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442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3.5</w:t>
            </w:r>
          </w:p>
        </w:tc>
        <w:tc>
          <w:tcPr>
            <w:tcW w:w="3692" w:type="dxa"/>
            <w:shd w:val="clear" w:color="auto" w:fill="auto"/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Контактні дані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331EB5" w:rsidRDefault="0034494F" w:rsidP="0034494F">
            <w:pPr>
              <w:jc w:val="both"/>
              <w:rPr>
                <w:lang w:val="uk-UA"/>
              </w:rPr>
            </w:pPr>
            <w:r w:rsidRPr="00331EB5">
              <w:rPr>
                <w:bCs/>
                <w:lang w:val="uk-UA"/>
              </w:rPr>
              <w:t>E-</w:t>
            </w:r>
            <w:proofErr w:type="spellStart"/>
            <w:r w:rsidRPr="00331EB5">
              <w:rPr>
                <w:bCs/>
                <w:lang w:val="uk-UA"/>
              </w:rPr>
              <w:t>mail</w:t>
            </w:r>
            <w:proofErr w:type="spellEnd"/>
            <w:r w:rsidRPr="00331EB5">
              <w:rPr>
                <w:bCs/>
                <w:lang w:val="uk-UA"/>
              </w:rPr>
              <w:t>:</w:t>
            </w:r>
            <w:r w:rsidRPr="00331EB5">
              <w:rPr>
                <w:lang w:val="uk-UA"/>
              </w:rPr>
              <w:t> </w:t>
            </w:r>
            <w:hyperlink r:id="rId10" w:history="1">
              <w:r w:rsidRPr="00331EB5">
                <w:rPr>
                  <w:rStyle w:val="a6"/>
                  <w:lang w:val="uk-UA"/>
                </w:rPr>
                <w:t>commission1@nabu.gov.ua</w:t>
              </w:r>
            </w:hyperlink>
            <w:r w:rsidRPr="00331EB5">
              <w:rPr>
                <w:lang w:val="uk-UA"/>
              </w:rPr>
              <w:t xml:space="preserve"> </w:t>
            </w:r>
          </w:p>
          <w:p w:rsidR="0034494F" w:rsidRPr="00331EB5" w:rsidRDefault="0034494F" w:rsidP="0034494F">
            <w:pPr>
              <w:rPr>
                <w:lang w:val="uk-UA"/>
              </w:rPr>
            </w:pPr>
            <w:proofErr w:type="spellStart"/>
            <w:r w:rsidRPr="00331EB5">
              <w:rPr>
                <w:lang w:val="uk-UA"/>
              </w:rPr>
              <w:t>Тел</w:t>
            </w:r>
            <w:proofErr w:type="spellEnd"/>
            <w:r w:rsidRPr="00331EB5">
              <w:rPr>
                <w:lang w:val="uk-UA"/>
              </w:rPr>
              <w:t xml:space="preserve">.: </w:t>
            </w:r>
            <w:r w:rsidRPr="00331EB5">
              <w:rPr>
                <w:rStyle w:val="a6"/>
                <w:lang w:val="uk-UA"/>
              </w:rPr>
              <w:t>(044) 246-3</w:t>
            </w:r>
            <w:r>
              <w:rPr>
                <w:rStyle w:val="a6"/>
                <w:lang w:val="uk-UA"/>
              </w:rPr>
              <w:t>1-22</w:t>
            </w:r>
          </w:p>
        </w:tc>
      </w:tr>
      <w:tr w:rsidR="0034494F" w:rsidRPr="00027DB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3.6</w:t>
            </w:r>
            <w:r w:rsidRPr="00D930BB">
              <w:rPr>
                <w:lang w:val="uk-UA"/>
              </w:rPr>
              <w:t>*</w:t>
            </w:r>
            <w:r>
              <w:rPr>
                <w:lang w:val="uk-UA"/>
              </w:rPr>
              <w:t>*</w:t>
            </w:r>
          </w:p>
        </w:tc>
        <w:tc>
          <w:tcPr>
            <w:tcW w:w="3692" w:type="dxa"/>
            <w:shd w:val="clear" w:color="auto" w:fill="auto"/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Умови оплати праці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331EB5" w:rsidRDefault="0034494F" w:rsidP="0034494F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</w:t>
            </w:r>
            <w:r>
              <w:rPr>
                <w:lang w:val="uk-UA"/>
              </w:rPr>
              <w:t xml:space="preserve">                                            </w:t>
            </w:r>
            <w:r w:rsidRPr="00331EB5">
              <w:rPr>
                <w:lang w:val="uk-UA"/>
              </w:rPr>
              <w:t xml:space="preserve">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Місце проведення конкурсу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03035,</w:t>
            </w:r>
            <w:r>
              <w:rPr>
                <w:lang w:val="uk-UA"/>
              </w:rPr>
              <w:t xml:space="preserve"> м. Київ, вул. </w:t>
            </w:r>
            <w:r w:rsidRPr="00331EB5">
              <w:rPr>
                <w:lang w:val="uk-UA"/>
              </w:rPr>
              <w:t>Василя Сурикова, 3 (адміністративна будівля Національного бюро)</w:t>
            </w:r>
          </w:p>
        </w:tc>
      </w:tr>
    </w:tbl>
    <w:p w:rsidR="00B0707C" w:rsidRDefault="00B0707C" w:rsidP="00B0707C">
      <w:pPr>
        <w:ind w:left="-567" w:right="-144"/>
        <w:jc w:val="both"/>
        <w:rPr>
          <w:lang w:val="uk-UA"/>
        </w:rPr>
      </w:pPr>
    </w:p>
    <w:p w:rsidR="00F320D2" w:rsidRPr="00331EB5" w:rsidRDefault="00A67931" w:rsidP="007B3EE9">
      <w:pPr>
        <w:ind w:left="-567" w:right="-144" w:firstLine="567"/>
        <w:jc w:val="both"/>
        <w:rPr>
          <w:lang w:val="uk-UA"/>
        </w:rPr>
      </w:pPr>
      <w:r>
        <w:rPr>
          <w:lang w:val="uk-UA"/>
        </w:rPr>
        <w:t>*</w:t>
      </w:r>
      <w:r w:rsidR="00B0707C" w:rsidRPr="00B0707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F320D2" w:rsidRPr="00331EB5" w:rsidSect="00DB128E">
      <w:headerReference w:type="default" r:id="rId11"/>
      <w:footnotePr>
        <w:numFmt w:val="chicago"/>
      </w:footnotePr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65" w:rsidRDefault="00525365">
      <w:r>
        <w:separator/>
      </w:r>
    </w:p>
  </w:endnote>
  <w:endnote w:type="continuationSeparator" w:id="0">
    <w:p w:rsidR="00525365" w:rsidRDefault="005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65" w:rsidRDefault="00525365">
      <w:r>
        <w:separator/>
      </w:r>
    </w:p>
  </w:footnote>
  <w:footnote w:type="continuationSeparator" w:id="0">
    <w:p w:rsidR="00525365" w:rsidRDefault="0052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7DB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B51E3B"/>
    <w:multiLevelType w:val="multilevel"/>
    <w:tmpl w:val="F91685EE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2" w:hanging="360"/>
      </w:pPr>
    </w:lvl>
    <w:lvl w:ilvl="2" w:tplc="0422001B" w:tentative="1">
      <w:start w:val="1"/>
      <w:numFmt w:val="lowerRoman"/>
      <w:lvlText w:val="%3."/>
      <w:lvlJc w:val="right"/>
      <w:pPr>
        <w:ind w:left="1892" w:hanging="180"/>
      </w:pPr>
    </w:lvl>
    <w:lvl w:ilvl="3" w:tplc="0422000F" w:tentative="1">
      <w:start w:val="1"/>
      <w:numFmt w:val="decimal"/>
      <w:lvlText w:val="%4."/>
      <w:lvlJc w:val="left"/>
      <w:pPr>
        <w:ind w:left="2612" w:hanging="360"/>
      </w:pPr>
    </w:lvl>
    <w:lvl w:ilvl="4" w:tplc="04220019" w:tentative="1">
      <w:start w:val="1"/>
      <w:numFmt w:val="lowerLetter"/>
      <w:lvlText w:val="%5."/>
      <w:lvlJc w:val="left"/>
      <w:pPr>
        <w:ind w:left="3332" w:hanging="360"/>
      </w:pPr>
    </w:lvl>
    <w:lvl w:ilvl="5" w:tplc="0422001B" w:tentative="1">
      <w:start w:val="1"/>
      <w:numFmt w:val="lowerRoman"/>
      <w:lvlText w:val="%6."/>
      <w:lvlJc w:val="right"/>
      <w:pPr>
        <w:ind w:left="4052" w:hanging="180"/>
      </w:pPr>
    </w:lvl>
    <w:lvl w:ilvl="6" w:tplc="0422000F" w:tentative="1">
      <w:start w:val="1"/>
      <w:numFmt w:val="decimal"/>
      <w:lvlText w:val="%7."/>
      <w:lvlJc w:val="left"/>
      <w:pPr>
        <w:ind w:left="4772" w:hanging="360"/>
      </w:pPr>
    </w:lvl>
    <w:lvl w:ilvl="7" w:tplc="04220019" w:tentative="1">
      <w:start w:val="1"/>
      <w:numFmt w:val="lowerLetter"/>
      <w:lvlText w:val="%8."/>
      <w:lvlJc w:val="left"/>
      <w:pPr>
        <w:ind w:left="5492" w:hanging="360"/>
      </w:pPr>
    </w:lvl>
    <w:lvl w:ilvl="8" w:tplc="0422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7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17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027DBC"/>
    <w:rsid w:val="000726D2"/>
    <w:rsid w:val="000B3F88"/>
    <w:rsid w:val="00156ECB"/>
    <w:rsid w:val="0017566B"/>
    <w:rsid w:val="002020CD"/>
    <w:rsid w:val="00240727"/>
    <w:rsid w:val="00331EB5"/>
    <w:rsid w:val="0034494F"/>
    <w:rsid w:val="00372701"/>
    <w:rsid w:val="003A5DD5"/>
    <w:rsid w:val="003E0AAC"/>
    <w:rsid w:val="0046633F"/>
    <w:rsid w:val="004A11A2"/>
    <w:rsid w:val="004C520E"/>
    <w:rsid w:val="004D2768"/>
    <w:rsid w:val="00521721"/>
    <w:rsid w:val="00525365"/>
    <w:rsid w:val="00534418"/>
    <w:rsid w:val="00535F28"/>
    <w:rsid w:val="00582476"/>
    <w:rsid w:val="00592E35"/>
    <w:rsid w:val="005A53ED"/>
    <w:rsid w:val="005D2410"/>
    <w:rsid w:val="006042CF"/>
    <w:rsid w:val="0062180C"/>
    <w:rsid w:val="00650572"/>
    <w:rsid w:val="00666C38"/>
    <w:rsid w:val="0068435E"/>
    <w:rsid w:val="0071677C"/>
    <w:rsid w:val="00785E49"/>
    <w:rsid w:val="007B3EE9"/>
    <w:rsid w:val="007E3585"/>
    <w:rsid w:val="007F39B4"/>
    <w:rsid w:val="00835D98"/>
    <w:rsid w:val="008A1EBA"/>
    <w:rsid w:val="008D6ABD"/>
    <w:rsid w:val="008E5C4A"/>
    <w:rsid w:val="0093106A"/>
    <w:rsid w:val="00937787"/>
    <w:rsid w:val="009572DC"/>
    <w:rsid w:val="00973CBE"/>
    <w:rsid w:val="00A64FBF"/>
    <w:rsid w:val="00A67931"/>
    <w:rsid w:val="00B00259"/>
    <w:rsid w:val="00B0707C"/>
    <w:rsid w:val="00B64CE4"/>
    <w:rsid w:val="00B65816"/>
    <w:rsid w:val="00B956F7"/>
    <w:rsid w:val="00BE057A"/>
    <w:rsid w:val="00C27BC2"/>
    <w:rsid w:val="00C73C92"/>
    <w:rsid w:val="00C91FB6"/>
    <w:rsid w:val="00CB75DB"/>
    <w:rsid w:val="00CC19F3"/>
    <w:rsid w:val="00CD3EE8"/>
    <w:rsid w:val="00CE3C9E"/>
    <w:rsid w:val="00D270D7"/>
    <w:rsid w:val="00D332A1"/>
    <w:rsid w:val="00D6092B"/>
    <w:rsid w:val="00D77D92"/>
    <w:rsid w:val="00D9499E"/>
    <w:rsid w:val="00DB128E"/>
    <w:rsid w:val="00DB4A80"/>
    <w:rsid w:val="00DC0220"/>
    <w:rsid w:val="00E5098C"/>
    <w:rsid w:val="00E949E1"/>
    <w:rsid w:val="00EA5792"/>
    <w:rsid w:val="00EC2EE3"/>
    <w:rsid w:val="00EE455C"/>
    <w:rsid w:val="00F320D2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54AE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WW8Num30">
    <w:name w:val="WW8Num30"/>
    <w:basedOn w:val="a2"/>
    <w:rsid w:val="00835D9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7B3EE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B3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34494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F724-574A-40A3-AF74-C85AF1D3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7314</Words>
  <Characters>4170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Годуєва Ксенія Ігорівна</dc:creator>
  <cp:keywords/>
  <dc:description/>
  <cp:lastModifiedBy>Сидоренко Алла Миколаъвна</cp:lastModifiedBy>
  <cp:revision>7</cp:revision>
  <cp:lastPrinted>2023-10-16T07:00:00Z</cp:lastPrinted>
  <dcterms:created xsi:type="dcterms:W3CDTF">2023-10-18T05:31:00Z</dcterms:created>
  <dcterms:modified xsi:type="dcterms:W3CDTF">2023-10-23T08:41:00Z</dcterms:modified>
</cp:coreProperties>
</file>