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EE0E70" w:rsidRDefault="004E50AE" w:rsidP="00E07ABB">
      <w:pPr>
        <w:jc w:val="center"/>
        <w:rPr>
          <w:b/>
          <w:sz w:val="28"/>
          <w:szCs w:val="28"/>
          <w:lang w:val="en-US"/>
        </w:rPr>
      </w:pPr>
    </w:p>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9333B7">
      <w:pPr>
        <w:jc w:val="center"/>
        <w:rPr>
          <w:b/>
          <w:sz w:val="28"/>
          <w:szCs w:val="28"/>
          <w:lang w:val="uk-UA"/>
        </w:rPr>
      </w:pPr>
      <w:r w:rsidRPr="00985B90">
        <w:rPr>
          <w:b/>
          <w:sz w:val="28"/>
          <w:szCs w:val="28"/>
          <w:lang w:val="uk-UA"/>
        </w:rPr>
        <w:t>«</w:t>
      </w:r>
      <w:r w:rsidR="000742E2">
        <w:rPr>
          <w:b/>
          <w:sz w:val="28"/>
          <w:szCs w:val="28"/>
          <w:lang w:val="uk-UA"/>
        </w:rPr>
        <w:t xml:space="preserve">Старший детектив </w:t>
      </w:r>
      <w:r w:rsidR="009423C7">
        <w:rPr>
          <w:b/>
          <w:sz w:val="28"/>
          <w:szCs w:val="28"/>
          <w:lang w:val="uk-UA"/>
        </w:rPr>
        <w:t xml:space="preserve">Національного бюро </w:t>
      </w:r>
      <w:r w:rsidR="00F82803" w:rsidRPr="00BD1F00">
        <w:rPr>
          <w:b/>
          <w:sz w:val="28"/>
          <w:szCs w:val="28"/>
          <w:lang w:val="uk-UA"/>
        </w:rPr>
        <w:t xml:space="preserve">Другого відділу детективів по виявленню кримінальних корупційних правопорушень </w:t>
      </w:r>
      <w:r w:rsidR="009333B7" w:rsidRPr="009333B7">
        <w:rPr>
          <w:b/>
          <w:sz w:val="28"/>
          <w:szCs w:val="28"/>
          <w:lang w:val="uk-UA"/>
        </w:rPr>
        <w:t>Управління кримінального аналізу та фінансових розслідувань</w:t>
      </w:r>
      <w:r w:rsidRPr="001651AC">
        <w:rPr>
          <w:b/>
          <w:sz w:val="28"/>
          <w:szCs w:val="28"/>
          <w:lang w:val="uk-UA"/>
        </w:rPr>
        <w:t>»</w:t>
      </w:r>
    </w:p>
    <w:p w:rsidR="00E07ABB" w:rsidRDefault="00985B90" w:rsidP="00985B90">
      <w:pPr>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6F0FB3">
      <w:pPr>
        <w:ind w:hanging="284"/>
        <w:jc w:val="center"/>
        <w:rPr>
          <w:bCs/>
          <w:lang w:val="uk-UA"/>
        </w:rPr>
      </w:pPr>
    </w:p>
    <w:p w:rsidR="002A588C"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820A13">
            <w:pPr>
              <w:jc w:val="center"/>
              <w:rPr>
                <w:b/>
                <w:lang w:val="uk-UA"/>
              </w:rPr>
            </w:pPr>
          </w:p>
        </w:tc>
        <w:tc>
          <w:tcPr>
            <w:tcW w:w="4963" w:type="dxa"/>
          </w:tcPr>
          <w:p w:rsidR="00E07ABB" w:rsidRPr="006B5EA2" w:rsidRDefault="00E07ABB" w:rsidP="00820A13">
            <w:pPr>
              <w:rPr>
                <w:lang w:val="uk-UA"/>
              </w:rPr>
            </w:pPr>
            <w:r w:rsidRPr="006B5EA2">
              <w:rPr>
                <w:lang w:val="uk-UA"/>
              </w:rPr>
              <w:t>ЗАТВЕРДЖУЮ</w:t>
            </w:r>
          </w:p>
        </w:tc>
      </w:tr>
      <w:tr w:rsidR="00E07ABB" w:rsidRPr="006B5EA2" w:rsidTr="00820A13">
        <w:tc>
          <w:tcPr>
            <w:tcW w:w="4608" w:type="dxa"/>
          </w:tcPr>
          <w:p w:rsidR="00E07ABB" w:rsidRPr="006B5EA2" w:rsidRDefault="00E07ABB" w:rsidP="00820A13">
            <w:pPr>
              <w:jc w:val="center"/>
              <w:rPr>
                <w:lang w:val="uk-UA"/>
              </w:rPr>
            </w:pPr>
          </w:p>
        </w:tc>
        <w:tc>
          <w:tcPr>
            <w:tcW w:w="4963" w:type="dxa"/>
            <w:tcBorders>
              <w:bottom w:val="single" w:sz="4" w:space="0" w:color="auto"/>
            </w:tcBorders>
          </w:tcPr>
          <w:p w:rsidR="00E07ABB" w:rsidRPr="006B5EA2" w:rsidRDefault="00E07ABB" w:rsidP="005D7B07">
            <w:pPr>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820A13">
        <w:tc>
          <w:tcPr>
            <w:tcW w:w="4608" w:type="dxa"/>
          </w:tcPr>
          <w:p w:rsidR="00E07ABB" w:rsidRPr="006B5EA2" w:rsidRDefault="00E07ABB" w:rsidP="00820A13">
            <w:pPr>
              <w:jc w:val="center"/>
              <w:rPr>
                <w:sz w:val="18"/>
                <w:szCs w:val="28"/>
                <w:lang w:val="uk-UA"/>
              </w:rPr>
            </w:pPr>
          </w:p>
        </w:tc>
        <w:tc>
          <w:tcPr>
            <w:tcW w:w="4963" w:type="dxa"/>
            <w:tcBorders>
              <w:top w:val="single" w:sz="4" w:space="0" w:color="auto"/>
            </w:tcBorders>
          </w:tcPr>
          <w:p w:rsidR="00E07ABB" w:rsidRDefault="00E07ABB" w:rsidP="00820A13">
            <w:pPr>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820A13">
            <w:pPr>
              <w:rPr>
                <w:sz w:val="18"/>
                <w:szCs w:val="28"/>
                <w:lang w:val="uk-UA"/>
              </w:rPr>
            </w:pPr>
          </w:p>
        </w:tc>
      </w:tr>
      <w:tr w:rsidR="00E07ABB" w:rsidRPr="006B5EA2" w:rsidTr="00820A13">
        <w:tc>
          <w:tcPr>
            <w:tcW w:w="4608" w:type="dxa"/>
          </w:tcPr>
          <w:p w:rsidR="00E07ABB" w:rsidRPr="006B5EA2" w:rsidRDefault="00E07ABB" w:rsidP="00820A13">
            <w:pPr>
              <w:jc w:val="center"/>
              <w:rPr>
                <w:lang w:val="uk-UA"/>
              </w:rPr>
            </w:pPr>
          </w:p>
        </w:tc>
        <w:tc>
          <w:tcPr>
            <w:tcW w:w="4963" w:type="dxa"/>
          </w:tcPr>
          <w:p w:rsidR="00E07ABB" w:rsidRPr="00051D85" w:rsidRDefault="00E07ABB" w:rsidP="00424E9D">
            <w:pPr>
              <w:rPr>
                <w:lang w:val="en-US"/>
              </w:rPr>
            </w:pPr>
            <w:r>
              <w:rPr>
                <w:lang w:val="uk-UA"/>
              </w:rPr>
              <w:t>«</w:t>
            </w:r>
            <w:r w:rsidR="007B7DB8">
              <w:rPr>
                <w:lang w:val="en-US"/>
              </w:rPr>
              <w:t>11</w:t>
            </w:r>
            <w:bookmarkStart w:id="0" w:name="_GoBack"/>
            <w:bookmarkEnd w:id="0"/>
            <w:r w:rsidR="002A588C">
              <w:rPr>
                <w:lang w:val="uk-UA"/>
              </w:rPr>
              <w:t>»</w:t>
            </w:r>
            <w:r>
              <w:rPr>
                <w:lang w:val="uk-UA"/>
              </w:rPr>
              <w:t xml:space="preserve"> </w:t>
            </w:r>
            <w:r w:rsidR="00424E9D">
              <w:rPr>
                <w:lang w:val="uk-UA"/>
              </w:rPr>
              <w:t>квітня</w:t>
            </w:r>
            <w:r>
              <w:rPr>
                <w:lang w:val="uk-UA"/>
              </w:rPr>
              <w:t xml:space="preserve"> 202</w:t>
            </w:r>
            <w:r w:rsidR="00D647D3">
              <w:rPr>
                <w:lang w:val="uk-UA"/>
              </w:rPr>
              <w:t>4</w:t>
            </w:r>
            <w:r w:rsidR="002A588C">
              <w:rPr>
                <w:lang w:val="uk-UA"/>
              </w:rPr>
              <w:t xml:space="preserve"> року</w:t>
            </w:r>
          </w:p>
        </w:tc>
      </w:tr>
    </w:tbl>
    <w:p w:rsidR="00E07ABB" w:rsidRPr="00872580"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6133"/>
        <w:gridCol w:w="11"/>
      </w:tblGrid>
      <w:tr w:rsidR="00E07ABB" w:rsidRPr="00872580" w:rsidTr="006F0FB3">
        <w:trPr>
          <w:gridAfter w:val="1"/>
          <w:wAfter w:w="11" w:type="dxa"/>
        </w:trPr>
        <w:tc>
          <w:tcPr>
            <w:tcW w:w="704" w:type="dxa"/>
          </w:tcPr>
          <w:p w:rsidR="00E07ABB" w:rsidRPr="00872580" w:rsidRDefault="002A588C" w:rsidP="002A588C">
            <w:pPr>
              <w:rPr>
                <w:b/>
                <w:bCs/>
                <w:lang w:val="uk-UA"/>
              </w:rPr>
            </w:pPr>
            <w:r>
              <w:rPr>
                <w:b/>
                <w:bCs/>
                <w:lang w:val="uk-UA"/>
              </w:rPr>
              <w:t xml:space="preserve">  </w:t>
            </w:r>
            <w:r w:rsidR="00E07ABB" w:rsidRPr="00872580">
              <w:rPr>
                <w:b/>
                <w:bCs/>
                <w:lang w:val="uk-UA"/>
              </w:rPr>
              <w:t>І</w:t>
            </w:r>
          </w:p>
        </w:tc>
        <w:tc>
          <w:tcPr>
            <w:tcW w:w="9548" w:type="dxa"/>
            <w:gridSpan w:val="2"/>
          </w:tcPr>
          <w:p w:rsidR="00E07ABB" w:rsidRPr="00872580" w:rsidRDefault="00E07ABB" w:rsidP="00820A13">
            <w:pPr>
              <w:jc w:val="center"/>
              <w:rPr>
                <w:b/>
                <w:bCs/>
                <w:lang w:val="uk-UA"/>
              </w:rPr>
            </w:pPr>
            <w:r w:rsidRPr="00872580">
              <w:rPr>
                <w:b/>
                <w:bCs/>
                <w:lang w:val="uk-UA"/>
              </w:rPr>
              <w:t>ХАРАКТЕРИСТИКА ПОСАДИ</w:t>
            </w:r>
          </w:p>
        </w:tc>
      </w:tr>
      <w:tr w:rsidR="00E07ABB" w:rsidRPr="00872580" w:rsidTr="00CF568F">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415" w:type="dxa"/>
          </w:tcPr>
          <w:p w:rsidR="00E07ABB" w:rsidRPr="00872580" w:rsidRDefault="00E07ABB" w:rsidP="00820A13">
            <w:pPr>
              <w:rPr>
                <w:lang w:val="uk-UA"/>
              </w:rPr>
            </w:pPr>
            <w:r w:rsidRPr="00872580">
              <w:rPr>
                <w:lang w:val="uk-UA"/>
              </w:rPr>
              <w:t>Найменування державного органу</w:t>
            </w:r>
          </w:p>
        </w:tc>
        <w:tc>
          <w:tcPr>
            <w:tcW w:w="6133" w:type="dxa"/>
          </w:tcPr>
          <w:p w:rsidR="00E07ABB" w:rsidRPr="00872580" w:rsidRDefault="00E07ABB" w:rsidP="00820A13">
            <w:pPr>
              <w:tabs>
                <w:tab w:val="left" w:pos="327"/>
              </w:tabs>
              <w:jc w:val="both"/>
              <w:rPr>
                <w:lang w:val="uk-UA"/>
              </w:rPr>
            </w:pPr>
            <w:r w:rsidRPr="00872580">
              <w:rPr>
                <w:lang w:val="uk-UA"/>
              </w:rPr>
              <w:t>Національне антикорупційне бюро України</w:t>
            </w:r>
          </w:p>
        </w:tc>
      </w:tr>
      <w:tr w:rsidR="00985B90" w:rsidRPr="00F82803" w:rsidTr="00CF568F">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415" w:type="dxa"/>
          </w:tcPr>
          <w:p w:rsidR="00985B90" w:rsidRPr="00872580" w:rsidRDefault="00985B90" w:rsidP="00985B90">
            <w:pPr>
              <w:rPr>
                <w:lang w:val="uk-UA"/>
              </w:rPr>
            </w:pPr>
            <w:r w:rsidRPr="00872580">
              <w:rPr>
                <w:lang w:val="uk-UA"/>
              </w:rPr>
              <w:t>Найменування структурного підрозділу</w:t>
            </w:r>
          </w:p>
        </w:tc>
        <w:tc>
          <w:tcPr>
            <w:tcW w:w="6133" w:type="dxa"/>
          </w:tcPr>
          <w:p w:rsidR="00985B90" w:rsidRPr="00180F0D" w:rsidRDefault="00F82803" w:rsidP="009333B7">
            <w:pPr>
              <w:tabs>
                <w:tab w:val="left" w:pos="342"/>
              </w:tabs>
              <w:jc w:val="both"/>
              <w:rPr>
                <w:lang w:val="uk-UA"/>
              </w:rPr>
            </w:pPr>
            <w:r>
              <w:rPr>
                <w:bCs/>
                <w:lang w:val="uk-UA"/>
              </w:rPr>
              <w:t xml:space="preserve">Другий </w:t>
            </w:r>
            <w:r w:rsidRPr="00BD1F00">
              <w:rPr>
                <w:bCs/>
                <w:lang w:val="uk-UA"/>
              </w:rPr>
              <w:t>відділ детективів по виявленню кримінальних корупційних правопорушень</w:t>
            </w:r>
            <w:r w:rsidRPr="008F4277">
              <w:rPr>
                <w:bCs/>
                <w:lang w:val="uk-UA"/>
              </w:rPr>
              <w:t xml:space="preserve"> Управління</w:t>
            </w:r>
            <w:r>
              <w:rPr>
                <w:bCs/>
                <w:lang w:val="uk-UA"/>
              </w:rPr>
              <w:t xml:space="preserve"> </w:t>
            </w:r>
            <w:r w:rsidRPr="008F4277">
              <w:rPr>
                <w:bCs/>
                <w:lang w:val="uk-UA"/>
              </w:rPr>
              <w:t>кримінального аналізу та фінансових розслідувань</w:t>
            </w:r>
          </w:p>
        </w:tc>
      </w:tr>
      <w:tr w:rsidR="00E07ABB" w:rsidRPr="00872580" w:rsidTr="00CF568F">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415" w:type="dxa"/>
          </w:tcPr>
          <w:p w:rsidR="00E07ABB" w:rsidRPr="00872580" w:rsidRDefault="00E07ABB" w:rsidP="00820A13">
            <w:pPr>
              <w:rPr>
                <w:lang w:val="uk-UA"/>
              </w:rPr>
            </w:pPr>
            <w:r w:rsidRPr="00872580">
              <w:rPr>
                <w:lang w:val="uk-UA"/>
              </w:rPr>
              <w:t>Найменування посади</w:t>
            </w:r>
          </w:p>
        </w:tc>
        <w:tc>
          <w:tcPr>
            <w:tcW w:w="6133" w:type="dxa"/>
          </w:tcPr>
          <w:p w:rsidR="00E07ABB" w:rsidRPr="00872580" w:rsidRDefault="000742E2" w:rsidP="00A53541">
            <w:pPr>
              <w:tabs>
                <w:tab w:val="left" w:pos="327"/>
              </w:tabs>
              <w:jc w:val="both"/>
              <w:rPr>
                <w:bCs/>
                <w:lang w:val="uk-UA"/>
              </w:rPr>
            </w:pPr>
            <w:r>
              <w:rPr>
                <w:bCs/>
                <w:lang w:val="uk-UA"/>
              </w:rPr>
              <w:t xml:space="preserve">Старший детектив </w:t>
            </w:r>
          </w:p>
        </w:tc>
      </w:tr>
      <w:tr w:rsidR="00E07ABB" w:rsidRPr="00872580" w:rsidTr="00CF568F">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caps/>
                <w:lang w:val="uk-UA"/>
              </w:rPr>
            </w:pPr>
          </w:p>
        </w:tc>
        <w:tc>
          <w:tcPr>
            <w:tcW w:w="3415" w:type="dxa"/>
          </w:tcPr>
          <w:p w:rsidR="00E07ABB" w:rsidRPr="00FA0179" w:rsidRDefault="00E07ABB" w:rsidP="00820A13">
            <w:pPr>
              <w:rPr>
                <w:caps/>
                <w:lang w:val="uk-UA"/>
              </w:rPr>
            </w:pPr>
            <w:r>
              <w:rPr>
                <w:lang w:val="uk-UA"/>
              </w:rPr>
              <w:t>Категорія</w:t>
            </w:r>
            <w:r w:rsidRPr="00FA0179">
              <w:rPr>
                <w:lang w:val="uk-UA"/>
              </w:rPr>
              <w:t xml:space="preserve"> посади </w:t>
            </w:r>
          </w:p>
        </w:tc>
        <w:tc>
          <w:tcPr>
            <w:tcW w:w="6133" w:type="dxa"/>
          </w:tcPr>
          <w:p w:rsidR="00E07ABB" w:rsidRPr="00FA0179" w:rsidRDefault="00E07ABB" w:rsidP="00A53541">
            <w:pPr>
              <w:rPr>
                <w:lang w:val="uk-UA"/>
              </w:rPr>
            </w:pPr>
            <w:r>
              <w:rPr>
                <w:lang w:val="uk-UA"/>
              </w:rPr>
              <w:t>«</w:t>
            </w:r>
            <w:r w:rsidR="00A53541">
              <w:rPr>
                <w:lang w:val="uk-UA"/>
              </w:rPr>
              <w:t>В</w:t>
            </w:r>
            <w:r>
              <w:rPr>
                <w:lang w:val="uk-UA"/>
              </w:rPr>
              <w:t>»</w:t>
            </w:r>
          </w:p>
        </w:tc>
      </w:tr>
      <w:tr w:rsidR="00985B90" w:rsidRPr="00A53541" w:rsidTr="00CF568F">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caps/>
                <w:lang w:val="uk-UA"/>
              </w:rPr>
            </w:pPr>
          </w:p>
        </w:tc>
        <w:tc>
          <w:tcPr>
            <w:tcW w:w="3415" w:type="dxa"/>
          </w:tcPr>
          <w:p w:rsidR="00985B90" w:rsidRPr="00872580" w:rsidRDefault="00985B90" w:rsidP="00985B90">
            <w:pPr>
              <w:rPr>
                <w:caps/>
                <w:lang w:val="uk-UA"/>
              </w:rPr>
            </w:pPr>
            <w:r w:rsidRPr="00872580">
              <w:rPr>
                <w:lang w:val="uk-UA"/>
              </w:rPr>
              <w:t>Мета посади</w:t>
            </w:r>
          </w:p>
        </w:tc>
        <w:tc>
          <w:tcPr>
            <w:tcW w:w="6133" w:type="dxa"/>
          </w:tcPr>
          <w:p w:rsidR="00985B90" w:rsidRPr="00A277DA" w:rsidRDefault="00983A99" w:rsidP="00F347A9">
            <w:pPr>
              <w:pStyle w:val="consplusnormal"/>
              <w:shd w:val="clear" w:color="auto" w:fill="FFFFFF"/>
              <w:tabs>
                <w:tab w:val="left" w:pos="327"/>
              </w:tabs>
              <w:spacing w:before="0" w:beforeAutospacing="0" w:after="0" w:afterAutospacing="0"/>
              <w:jc w:val="both"/>
            </w:pPr>
            <w:r w:rsidRPr="001D7941">
              <w:t xml:space="preserve">Забезпечення виконання покладених на Відділ завдань, визначених </w:t>
            </w:r>
            <w:r w:rsidRPr="001D7941">
              <w:rPr>
                <w:bCs/>
              </w:rPr>
              <w:t xml:space="preserve">Положенням про Управління </w:t>
            </w:r>
            <w:r>
              <w:t>кримінального аналізу та фінансових розслідувань</w:t>
            </w:r>
            <w:r w:rsidRPr="001D7941">
              <w:rPr>
                <w:bCs/>
              </w:rPr>
              <w:t xml:space="preserve"> Національного антикорупційного бюро України</w:t>
            </w:r>
          </w:p>
        </w:tc>
      </w:tr>
      <w:tr w:rsidR="00A53541" w:rsidRPr="00872580" w:rsidTr="00424E9D">
        <w:trPr>
          <w:gridAfter w:val="1"/>
          <w:wAfter w:w="11" w:type="dxa"/>
        </w:trPr>
        <w:tc>
          <w:tcPr>
            <w:tcW w:w="704" w:type="dxa"/>
          </w:tcPr>
          <w:p w:rsidR="00A53541" w:rsidRPr="00872580" w:rsidRDefault="00A53541" w:rsidP="00A53541">
            <w:pPr>
              <w:numPr>
                <w:ilvl w:val="0"/>
                <w:numId w:val="1"/>
              </w:numPr>
              <w:tabs>
                <w:tab w:val="clear" w:pos="360"/>
                <w:tab w:val="num" w:pos="540"/>
              </w:tabs>
              <w:ind w:hanging="338"/>
              <w:jc w:val="center"/>
              <w:rPr>
                <w:lang w:val="uk-UA"/>
              </w:rPr>
            </w:pPr>
          </w:p>
        </w:tc>
        <w:tc>
          <w:tcPr>
            <w:tcW w:w="3415" w:type="dxa"/>
          </w:tcPr>
          <w:p w:rsidR="00A53541" w:rsidRPr="00872580" w:rsidRDefault="00A53541" w:rsidP="00A53541">
            <w:pPr>
              <w:rPr>
                <w:lang w:val="uk-UA"/>
              </w:rPr>
            </w:pPr>
            <w:r w:rsidRPr="00872580">
              <w:rPr>
                <w:lang w:val="uk-UA"/>
              </w:rPr>
              <w:t>Зміст виконуваної за посадою роботи</w:t>
            </w:r>
          </w:p>
        </w:tc>
        <w:tc>
          <w:tcPr>
            <w:tcW w:w="6133" w:type="dxa"/>
          </w:tcPr>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 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заходів із збору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направлених на попередження, виявлення, припинення, розслідування та розкриття корупційних та інших кримінальних правопорушень</w:t>
            </w:r>
            <w:r w:rsidRPr="008D3893">
              <w:rPr>
                <w:rFonts w:ascii="Times New Roman" w:hAnsi="Times New Roman"/>
                <w:sz w:val="24"/>
                <w:szCs w:val="24"/>
                <w:lang w:eastAsia="ru-RU"/>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забезпечення обробки та аналізу даних (інформації) обробки документів, зокрема матеріалів кримінальних проваджень, на предмет виявлення ознак вчинення корупційних та інших кримінальних правопорушень</w:t>
            </w:r>
            <w:r w:rsidRPr="008D3893">
              <w:rPr>
                <w:rFonts w:ascii="Times New Roman" w:hAnsi="Times New Roman"/>
                <w:sz w:val="24"/>
                <w:szCs w:val="24"/>
                <w:lang w:eastAsia="ru-RU"/>
              </w:rPr>
              <w:t>;</w:t>
            </w:r>
          </w:p>
          <w:p w:rsidR="00F82803" w:rsidRPr="00024F5D" w:rsidRDefault="00F82803" w:rsidP="00F82803">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 xml:space="preserve">формування інформаційних та довідкових аналітичних матеріалів, </w:t>
            </w:r>
            <w:r w:rsidRPr="00BD1F00">
              <w:rPr>
                <w:rFonts w:ascii="Times New Roman" w:hAnsi="Times New Roman"/>
                <w:sz w:val="24"/>
                <w:szCs w:val="24"/>
              </w:rPr>
              <w:t>необхідних для виявлення корупційних та інших кримінальних правопорушень, проведення оперативно-розшукових заходів, досудового розслідування</w:t>
            </w:r>
            <w:r w:rsidRPr="00024F5D">
              <w:rPr>
                <w:rFonts w:ascii="Times New Roman" w:hAnsi="Times New Roman"/>
                <w:sz w:val="24"/>
                <w:szCs w:val="24"/>
              </w:rPr>
              <w:t>;</w:t>
            </w:r>
          </w:p>
          <w:p w:rsidR="00A53541" w:rsidRPr="008D3893" w:rsidRDefault="00F82803"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розроблення рекомендацій</w:t>
            </w:r>
            <w:r w:rsidRPr="00024F5D">
              <w:rPr>
                <w:rFonts w:ascii="Times New Roman" w:hAnsi="Times New Roman"/>
                <w:sz w:val="24"/>
                <w:szCs w:val="24"/>
                <w:lang w:eastAsia="ru-RU"/>
              </w:rPr>
              <w:t xml:space="preserve"> щодо </w:t>
            </w:r>
            <w:r w:rsidRPr="00BD1F00">
              <w:rPr>
                <w:rFonts w:ascii="Times New Roman" w:hAnsi="Times New Roman"/>
                <w:sz w:val="24"/>
                <w:szCs w:val="24"/>
              </w:rPr>
              <w:t xml:space="preserve">вдосконалення системи моніторингу та критеріїв ризику для періодичного моніторингу у сфері державного регулювання економіки та діяльності суб’єктів </w:t>
            </w:r>
            <w:r w:rsidRPr="00BD1F00">
              <w:rPr>
                <w:rFonts w:ascii="Times New Roman" w:hAnsi="Times New Roman"/>
                <w:sz w:val="24"/>
                <w:szCs w:val="24"/>
              </w:rPr>
              <w:lastRenderedPageBreak/>
              <w:t>господарювання, у статутному капіталі яких є частка державної або комунальної власності</w:t>
            </w:r>
            <w:r w:rsidRPr="00024F5D">
              <w:rPr>
                <w:rFonts w:ascii="Times New Roman" w:hAnsi="Times New Roman"/>
                <w:sz w:val="24"/>
                <w:szCs w:val="24"/>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пропозицій щодо впровадження та використання аналітичних систем, систем рапортування;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внесення на розгляд керівництва Відділу пропозицій щодо вдосконалення роботи Відділу;</w:t>
            </w:r>
          </w:p>
          <w:p w:rsidR="00A53541" w:rsidRPr="008D3893" w:rsidRDefault="00A53541" w:rsidP="00A53541">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8D3893">
              <w:rPr>
                <w:rFonts w:ascii="Times New Roman" w:hAnsi="Times New Roman"/>
                <w:sz w:val="24"/>
                <w:szCs w:val="24"/>
              </w:rPr>
              <w:t>виконання інших службових доручень.</w:t>
            </w:r>
          </w:p>
        </w:tc>
      </w:tr>
      <w:tr w:rsidR="00C762C6" w:rsidRPr="00872580" w:rsidTr="006F0FB3">
        <w:trPr>
          <w:gridAfter w:val="1"/>
          <w:wAfter w:w="11" w:type="dxa"/>
        </w:trPr>
        <w:tc>
          <w:tcPr>
            <w:tcW w:w="704" w:type="dxa"/>
          </w:tcPr>
          <w:p w:rsidR="00C762C6" w:rsidRPr="005461ED" w:rsidRDefault="00C762C6" w:rsidP="00C762C6">
            <w:pPr>
              <w:jc w:val="center"/>
              <w:rPr>
                <w:b/>
                <w:lang w:val="uk-UA"/>
              </w:rPr>
            </w:pPr>
            <w:r w:rsidRPr="005461ED">
              <w:rPr>
                <w:b/>
                <w:lang w:val="uk-UA"/>
              </w:rPr>
              <w:lastRenderedPageBreak/>
              <w:t>ІІ</w:t>
            </w:r>
          </w:p>
        </w:tc>
        <w:tc>
          <w:tcPr>
            <w:tcW w:w="9548" w:type="dxa"/>
            <w:gridSpan w:val="2"/>
          </w:tcPr>
          <w:p w:rsidR="00C762C6" w:rsidRPr="000E79C2" w:rsidRDefault="00C762C6" w:rsidP="00C762C6">
            <w:pPr>
              <w:tabs>
                <w:tab w:val="left" w:pos="327"/>
              </w:tabs>
              <w:jc w:val="center"/>
              <w:rPr>
                <w:b/>
                <w:lang w:val="uk-UA"/>
              </w:rPr>
            </w:pPr>
            <w:r w:rsidRPr="000E79C2">
              <w:rPr>
                <w:b/>
                <w:lang w:val="uk-UA"/>
              </w:rPr>
              <w:t>КВАЛІФІКАЦІЙНІ ВИМОГИ</w:t>
            </w:r>
          </w:p>
        </w:tc>
      </w:tr>
      <w:tr w:rsidR="00C762C6" w:rsidRPr="00872580" w:rsidTr="006F0FB3">
        <w:tc>
          <w:tcPr>
            <w:tcW w:w="10263" w:type="dxa"/>
            <w:gridSpan w:val="4"/>
          </w:tcPr>
          <w:p w:rsidR="00C762C6" w:rsidRPr="00872580" w:rsidRDefault="00C762C6" w:rsidP="00C762C6">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C762C6" w:rsidRPr="00D47F83" w:rsidTr="006F0FB3">
        <w:trPr>
          <w:gridAfter w:val="1"/>
          <w:wAfter w:w="11" w:type="dxa"/>
        </w:trPr>
        <w:tc>
          <w:tcPr>
            <w:tcW w:w="704" w:type="dxa"/>
            <w:vMerge w:val="restart"/>
          </w:tcPr>
          <w:p w:rsidR="00C762C6" w:rsidRPr="00872580" w:rsidRDefault="00C762C6" w:rsidP="00C762C6">
            <w:pPr>
              <w:jc w:val="center"/>
              <w:rPr>
                <w:lang w:val="uk-UA"/>
              </w:rPr>
            </w:pPr>
            <w:r w:rsidRPr="00872580">
              <w:rPr>
                <w:lang w:val="uk-UA"/>
              </w:rPr>
              <w:t>1.1</w:t>
            </w:r>
          </w:p>
        </w:tc>
        <w:tc>
          <w:tcPr>
            <w:tcW w:w="3415" w:type="dxa"/>
          </w:tcPr>
          <w:p w:rsidR="00C762C6" w:rsidRPr="00872580" w:rsidRDefault="00C762C6" w:rsidP="00C762C6">
            <w:pPr>
              <w:rPr>
                <w:lang w:val="uk-UA"/>
              </w:rPr>
            </w:pPr>
            <w:r w:rsidRPr="00872580">
              <w:rPr>
                <w:lang w:val="uk-UA"/>
              </w:rPr>
              <w:t>Освіта</w:t>
            </w:r>
          </w:p>
        </w:tc>
        <w:tc>
          <w:tcPr>
            <w:tcW w:w="6133" w:type="dxa"/>
          </w:tcPr>
          <w:p w:rsidR="00C762C6" w:rsidRPr="00872580" w:rsidRDefault="00C762C6" w:rsidP="00C762C6">
            <w:pPr>
              <w:tabs>
                <w:tab w:val="left" w:pos="327"/>
              </w:tabs>
              <w:jc w:val="both"/>
              <w:rPr>
                <w:lang w:val="uk-UA"/>
              </w:rPr>
            </w:pPr>
            <w:r>
              <w:rPr>
                <w:lang w:val="uk-UA"/>
              </w:rPr>
              <w:t>Вища</w:t>
            </w:r>
          </w:p>
        </w:tc>
      </w:tr>
      <w:tr w:rsidR="00C762C6" w:rsidRPr="00B7070A" w:rsidTr="006F0FB3">
        <w:trPr>
          <w:gridAfter w:val="1"/>
          <w:wAfter w:w="11" w:type="dxa"/>
        </w:trPr>
        <w:tc>
          <w:tcPr>
            <w:tcW w:w="704" w:type="dxa"/>
            <w:vMerge/>
          </w:tcPr>
          <w:p w:rsidR="00C762C6" w:rsidRPr="00872580" w:rsidRDefault="00C762C6" w:rsidP="00C762C6">
            <w:pPr>
              <w:jc w:val="center"/>
              <w:rPr>
                <w:lang w:val="uk-UA"/>
              </w:rPr>
            </w:pPr>
          </w:p>
        </w:tc>
        <w:tc>
          <w:tcPr>
            <w:tcW w:w="3415" w:type="dxa"/>
          </w:tcPr>
          <w:p w:rsidR="00C762C6" w:rsidRPr="00872580" w:rsidRDefault="00C762C6" w:rsidP="00C762C6">
            <w:pPr>
              <w:rPr>
                <w:lang w:val="uk-UA"/>
              </w:rPr>
            </w:pPr>
            <w:r w:rsidRPr="00D47F83">
              <w:rPr>
                <w:lang w:val="uk-UA"/>
              </w:rPr>
              <w:t>Ступінь вищої освіти</w:t>
            </w:r>
          </w:p>
        </w:tc>
        <w:tc>
          <w:tcPr>
            <w:tcW w:w="6133" w:type="dxa"/>
          </w:tcPr>
          <w:p w:rsidR="00C762C6" w:rsidRPr="00180F0D" w:rsidRDefault="00A53541" w:rsidP="00513C44">
            <w:pPr>
              <w:tabs>
                <w:tab w:val="left" w:pos="327"/>
              </w:tabs>
              <w:jc w:val="both"/>
              <w:rPr>
                <w:lang w:val="uk-UA"/>
              </w:rPr>
            </w:pPr>
            <w:r w:rsidRPr="005F4BFE">
              <w:rPr>
                <w:lang w:val="uk-UA"/>
              </w:rPr>
              <w:t>Магістр (спеціаліст), бака</w:t>
            </w:r>
            <w:r>
              <w:rPr>
                <w:lang w:val="uk-UA"/>
              </w:rPr>
              <w:t>лавр (дипломований після                        201</w:t>
            </w:r>
            <w:r w:rsidRPr="00BB69F4">
              <w:t>6</w:t>
            </w:r>
            <w:r>
              <w:rPr>
                <w:lang w:val="uk-UA"/>
              </w:rPr>
              <w:t xml:space="preserve"> року</w:t>
            </w:r>
            <w:r w:rsidRPr="005F4BFE">
              <w:rPr>
                <w:lang w:val="uk-UA"/>
              </w:rPr>
              <w:t>)</w:t>
            </w:r>
          </w:p>
        </w:tc>
      </w:tr>
      <w:tr w:rsidR="00C762C6" w:rsidRPr="00C22C6A" w:rsidTr="005A4371">
        <w:trPr>
          <w:gridAfter w:val="1"/>
          <w:wAfter w:w="11" w:type="dxa"/>
          <w:trHeight w:val="70"/>
        </w:trPr>
        <w:tc>
          <w:tcPr>
            <w:tcW w:w="704" w:type="dxa"/>
          </w:tcPr>
          <w:p w:rsidR="00C762C6" w:rsidRPr="00872580" w:rsidRDefault="00C762C6" w:rsidP="00C762C6">
            <w:pPr>
              <w:jc w:val="center"/>
              <w:rPr>
                <w:caps/>
                <w:lang w:val="uk-UA"/>
              </w:rPr>
            </w:pPr>
            <w:r>
              <w:rPr>
                <w:caps/>
                <w:lang w:val="uk-UA"/>
              </w:rPr>
              <w:t>1.2</w:t>
            </w:r>
          </w:p>
        </w:tc>
        <w:tc>
          <w:tcPr>
            <w:tcW w:w="3415" w:type="dxa"/>
          </w:tcPr>
          <w:p w:rsidR="00C762C6" w:rsidRPr="00E10C4C" w:rsidRDefault="00C762C6" w:rsidP="00C762C6">
            <w:pPr>
              <w:rPr>
                <w:caps/>
              </w:rPr>
            </w:pPr>
            <w:r w:rsidRPr="00E10C4C">
              <w:rPr>
                <w:lang w:val="uk-UA"/>
              </w:rPr>
              <w:t>Стаж роботи  (тривалість у роках, у тому числі на посадах певної категорії)</w:t>
            </w:r>
          </w:p>
        </w:tc>
        <w:tc>
          <w:tcPr>
            <w:tcW w:w="6133" w:type="dxa"/>
          </w:tcPr>
          <w:p w:rsidR="00C762C6" w:rsidRPr="00C01E76" w:rsidRDefault="00A53541" w:rsidP="00CF568F">
            <w:pPr>
              <w:jc w:val="both"/>
              <w:rPr>
                <w:lang w:val="uk-UA"/>
              </w:rPr>
            </w:pPr>
            <w:r>
              <w:rPr>
                <w:lang w:val="uk-UA"/>
              </w:rPr>
              <w:t xml:space="preserve">Стаж роботи </w:t>
            </w:r>
            <w:r w:rsidRPr="00180F0D">
              <w:rPr>
                <w:lang w:val="uk-UA"/>
              </w:rPr>
              <w:t xml:space="preserve">в </w:t>
            </w:r>
            <w:r>
              <w:rPr>
                <w:lang w:val="uk-UA"/>
              </w:rPr>
              <w:t xml:space="preserve">сфері </w:t>
            </w:r>
            <w:r w:rsidR="00E37039">
              <w:rPr>
                <w:lang w:val="uk-UA"/>
              </w:rPr>
              <w:t xml:space="preserve">податкового контролю та </w:t>
            </w:r>
            <w:r w:rsidRPr="00180F0D">
              <w:rPr>
                <w:lang w:val="uk-UA"/>
              </w:rPr>
              <w:t>аудиту</w:t>
            </w:r>
            <w:r>
              <w:rPr>
                <w:lang w:val="uk-UA"/>
              </w:rPr>
              <w:t>,</w:t>
            </w:r>
            <w:r>
              <w:rPr>
                <w:sz w:val="28"/>
                <w:szCs w:val="28"/>
              </w:rPr>
              <w:t xml:space="preserve"> </w:t>
            </w:r>
            <w:r>
              <w:rPr>
                <w:lang w:val="uk-UA"/>
              </w:rPr>
              <w:t xml:space="preserve">податкового обліку та звітності </w:t>
            </w:r>
            <w:r w:rsidRPr="00180F0D">
              <w:rPr>
                <w:lang w:val="uk-UA"/>
              </w:rPr>
              <w:t>тривалістю</w:t>
            </w:r>
            <w:r>
              <w:rPr>
                <w:lang w:val="uk-UA"/>
              </w:rPr>
              <w:t xml:space="preserve"> </w:t>
            </w:r>
            <w:r w:rsidRPr="00180F0D">
              <w:rPr>
                <w:lang w:val="uk-UA"/>
              </w:rPr>
              <w:t xml:space="preserve">не менше </w:t>
            </w:r>
            <w:r>
              <w:rPr>
                <w:lang w:val="uk-UA"/>
              </w:rPr>
              <w:t>двох</w:t>
            </w:r>
            <w:r w:rsidRPr="00180F0D">
              <w:rPr>
                <w:lang w:val="uk-UA"/>
              </w:rPr>
              <w:t xml:space="preserve"> рок</w:t>
            </w:r>
            <w:r>
              <w:rPr>
                <w:lang w:val="uk-UA"/>
              </w:rPr>
              <w:t>ів</w:t>
            </w:r>
            <w:r w:rsidR="007F5638">
              <w:rPr>
                <w:lang w:val="uk-UA"/>
              </w:rPr>
              <w:t xml:space="preserve"> </w:t>
            </w:r>
            <w:r w:rsidR="007F5638" w:rsidRPr="000264D2">
              <w:rPr>
                <w:lang w:val="uk-UA"/>
              </w:rPr>
              <w:t>та/або стаж роботи на посаді детектива в Управлінні кримінального аналізу та фінансових розслідувань Національного антикорупційного бюро України не менше двох років</w:t>
            </w:r>
            <w:r w:rsidR="007F5638">
              <w:rPr>
                <w:b/>
                <w:lang w:val="uk-UA"/>
              </w:rPr>
              <w:t>.</w:t>
            </w:r>
          </w:p>
        </w:tc>
      </w:tr>
      <w:tr w:rsidR="00C762C6" w:rsidRPr="00C22C6A" w:rsidTr="006F0FB3">
        <w:trPr>
          <w:gridAfter w:val="1"/>
          <w:wAfter w:w="11" w:type="dxa"/>
        </w:trPr>
        <w:tc>
          <w:tcPr>
            <w:tcW w:w="704" w:type="dxa"/>
          </w:tcPr>
          <w:p w:rsidR="00C762C6" w:rsidRPr="00394308" w:rsidDel="00E7634A" w:rsidRDefault="00C762C6" w:rsidP="00C762C6">
            <w:pPr>
              <w:jc w:val="center"/>
              <w:rPr>
                <w:caps/>
                <w:lang w:val="uk-UA"/>
              </w:rPr>
            </w:pPr>
            <w:r w:rsidRPr="00394308">
              <w:rPr>
                <w:caps/>
                <w:lang w:val="uk-UA"/>
              </w:rPr>
              <w:t>1.3</w:t>
            </w:r>
          </w:p>
        </w:tc>
        <w:tc>
          <w:tcPr>
            <w:tcW w:w="3415" w:type="dxa"/>
          </w:tcPr>
          <w:p w:rsidR="00C762C6" w:rsidRPr="00394308" w:rsidDel="00E7634A" w:rsidRDefault="00C762C6" w:rsidP="00C762C6">
            <w:pPr>
              <w:rPr>
                <w:lang w:val="uk-UA"/>
              </w:rPr>
            </w:pPr>
            <w:r w:rsidRPr="00394308">
              <w:rPr>
                <w:lang w:val="uk-UA"/>
              </w:rPr>
              <w:t>Володіння державною мовою</w:t>
            </w:r>
          </w:p>
        </w:tc>
        <w:tc>
          <w:tcPr>
            <w:tcW w:w="6133" w:type="dxa"/>
          </w:tcPr>
          <w:p w:rsidR="00C762C6" w:rsidRPr="00573F2C" w:rsidRDefault="00C762C6" w:rsidP="00C762C6">
            <w:pPr>
              <w:jc w:val="both"/>
              <w:rPr>
                <w:lang w:val="uk-UA"/>
              </w:rPr>
            </w:pPr>
            <w:r w:rsidRPr="00573F2C">
              <w:rPr>
                <w:lang w:val="uk-UA"/>
              </w:rPr>
              <w:t>Вільне</w:t>
            </w:r>
          </w:p>
        </w:tc>
      </w:tr>
      <w:tr w:rsidR="00C762C6" w:rsidRPr="00C22C6A" w:rsidTr="006F0FB3">
        <w:trPr>
          <w:gridAfter w:val="1"/>
          <w:wAfter w:w="11" w:type="dxa"/>
        </w:trPr>
        <w:tc>
          <w:tcPr>
            <w:tcW w:w="704" w:type="dxa"/>
          </w:tcPr>
          <w:p w:rsidR="00C762C6" w:rsidRPr="00394308" w:rsidRDefault="00C762C6" w:rsidP="00C762C6">
            <w:pPr>
              <w:jc w:val="center"/>
              <w:rPr>
                <w:caps/>
                <w:lang w:val="uk-UA"/>
              </w:rPr>
            </w:pPr>
            <w:r w:rsidRPr="00394308">
              <w:rPr>
                <w:caps/>
                <w:lang w:val="uk-UA"/>
              </w:rPr>
              <w:t>1.4</w:t>
            </w:r>
          </w:p>
        </w:tc>
        <w:tc>
          <w:tcPr>
            <w:tcW w:w="3415" w:type="dxa"/>
          </w:tcPr>
          <w:p w:rsidR="00C762C6" w:rsidRPr="00394308" w:rsidRDefault="00C762C6" w:rsidP="00C762C6">
            <w:pPr>
              <w:rPr>
                <w:lang w:val="uk-UA"/>
              </w:rPr>
            </w:pPr>
            <w:r w:rsidRPr="00394308">
              <w:rPr>
                <w:lang w:val="uk-UA" w:eastAsia="uk-UA"/>
              </w:rPr>
              <w:t xml:space="preserve">Володіння іноземними мовами </w:t>
            </w:r>
          </w:p>
        </w:tc>
        <w:tc>
          <w:tcPr>
            <w:tcW w:w="6133" w:type="dxa"/>
          </w:tcPr>
          <w:p w:rsidR="00C762C6" w:rsidRPr="00394308" w:rsidRDefault="00C762C6" w:rsidP="00C762C6">
            <w:pPr>
              <w:jc w:val="both"/>
              <w:rPr>
                <w:lang w:val="uk-UA"/>
              </w:rPr>
            </w:pPr>
            <w:r>
              <w:rPr>
                <w:lang w:val="uk-UA"/>
              </w:rPr>
              <w:t xml:space="preserve">Вільне володіння англійською мовою (на рівні не нижче </w:t>
            </w:r>
            <w:r>
              <w:rPr>
                <w:lang w:val="en-US"/>
              </w:rPr>
              <w:t>Upper</w:t>
            </w:r>
            <w:r w:rsidRPr="002F5E1E">
              <w:rPr>
                <w:lang w:val="uk-UA"/>
              </w:rPr>
              <w:t>-</w:t>
            </w:r>
            <w:r>
              <w:rPr>
                <w:lang w:val="en-US"/>
              </w:rPr>
              <w:t>Intermediate</w:t>
            </w:r>
            <w:r w:rsidRPr="002F5E1E">
              <w:rPr>
                <w:lang w:val="uk-UA"/>
              </w:rPr>
              <w:t xml:space="preserve">). </w:t>
            </w:r>
            <w:r>
              <w:rPr>
                <w:lang w:val="uk-UA"/>
              </w:rPr>
              <w:t xml:space="preserve">Володіння іншими мовами є перевагою. </w:t>
            </w:r>
          </w:p>
        </w:tc>
      </w:tr>
      <w:tr w:rsidR="00C762C6" w:rsidRPr="00C22C6A" w:rsidTr="006F0FB3">
        <w:trPr>
          <w:gridAfter w:val="1"/>
          <w:wAfter w:w="11" w:type="dxa"/>
        </w:trPr>
        <w:tc>
          <w:tcPr>
            <w:tcW w:w="704" w:type="dxa"/>
            <w:shd w:val="clear" w:color="auto" w:fill="auto"/>
          </w:tcPr>
          <w:p w:rsidR="00C762C6" w:rsidRPr="00637E9B" w:rsidRDefault="00C762C6" w:rsidP="00C762C6">
            <w:pPr>
              <w:jc w:val="center"/>
              <w:rPr>
                <w:caps/>
                <w:lang w:val="uk-UA"/>
              </w:rPr>
            </w:pPr>
            <w:r w:rsidRPr="00637E9B">
              <w:rPr>
                <w:caps/>
                <w:lang w:val="uk-UA"/>
              </w:rPr>
              <w:t>1.5</w:t>
            </w:r>
          </w:p>
        </w:tc>
        <w:tc>
          <w:tcPr>
            <w:tcW w:w="3415" w:type="dxa"/>
            <w:shd w:val="clear" w:color="auto" w:fill="auto"/>
          </w:tcPr>
          <w:p w:rsidR="00C762C6" w:rsidRPr="00637E9B" w:rsidRDefault="00C762C6" w:rsidP="00C762C6">
            <w:pPr>
              <w:pStyle w:val="2"/>
              <w:rPr>
                <w:rFonts w:ascii="Times New Roman" w:hAnsi="Times New Roman" w:cs="Times New Roman"/>
                <w:sz w:val="24"/>
                <w:szCs w:val="24"/>
                <w:lang w:val="uk-UA"/>
              </w:rPr>
            </w:pPr>
            <w:r w:rsidRPr="00637E9B">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shd w:val="clear" w:color="auto" w:fill="auto"/>
          </w:tcPr>
          <w:p w:rsidR="00C762C6" w:rsidRPr="006F0FB3" w:rsidRDefault="00C762C6" w:rsidP="00C762C6">
            <w:pPr>
              <w:jc w:val="both"/>
              <w:rPr>
                <w:lang w:val="uk-UA"/>
              </w:rPr>
            </w:pPr>
            <w:r>
              <w:rPr>
                <w:lang w:val="uk-UA"/>
              </w:rPr>
              <w:t>П</w:t>
            </w:r>
            <w:r w:rsidRPr="006F0FB3">
              <w:rPr>
                <w:lang w:val="uk-UA"/>
              </w:rPr>
              <w:t>ризначення</w:t>
            </w:r>
            <w:r>
              <w:rPr>
                <w:lang w:val="uk-UA"/>
              </w:rPr>
              <w:t xml:space="preserve"> на безстроковий період</w:t>
            </w:r>
            <w:r w:rsidRPr="006F0FB3">
              <w:rPr>
                <w:lang w:val="uk-UA"/>
              </w:rPr>
              <w:t>.</w:t>
            </w:r>
          </w:p>
          <w:p w:rsidR="00C762C6" w:rsidRPr="00637E9B" w:rsidRDefault="00C762C6" w:rsidP="00C762C6">
            <w:pPr>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762C6" w:rsidRPr="00872580" w:rsidTr="006F0FB3">
        <w:tc>
          <w:tcPr>
            <w:tcW w:w="10263" w:type="dxa"/>
            <w:gridSpan w:val="4"/>
          </w:tcPr>
          <w:p w:rsidR="00C762C6" w:rsidRPr="000E79C2" w:rsidRDefault="00C762C6" w:rsidP="00C762C6">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3A16C5" w:rsidTr="006F0FB3">
        <w:trPr>
          <w:gridAfter w:val="1"/>
          <w:wAfter w:w="11" w:type="dxa"/>
          <w:trHeight w:val="550"/>
        </w:trPr>
        <w:tc>
          <w:tcPr>
            <w:tcW w:w="704" w:type="dxa"/>
          </w:tcPr>
          <w:p w:rsidR="00C762C6" w:rsidRPr="00872580" w:rsidRDefault="00C762C6" w:rsidP="00C762C6">
            <w:pPr>
              <w:jc w:val="center"/>
              <w:rPr>
                <w:caps/>
                <w:lang w:val="uk-UA"/>
              </w:rPr>
            </w:pPr>
            <w:r w:rsidRPr="00872580">
              <w:rPr>
                <w:caps/>
                <w:lang w:val="uk-UA"/>
              </w:rPr>
              <w:t>2.1</w:t>
            </w:r>
          </w:p>
        </w:tc>
        <w:tc>
          <w:tcPr>
            <w:tcW w:w="3415" w:type="dxa"/>
          </w:tcPr>
          <w:p w:rsidR="00C762C6" w:rsidRPr="00872580" w:rsidRDefault="00C762C6" w:rsidP="00C762C6">
            <w:pPr>
              <w:jc w:val="both"/>
              <w:rPr>
                <w:caps/>
                <w:lang w:val="uk-UA"/>
              </w:rPr>
            </w:pPr>
            <w:r w:rsidRPr="0033133C">
              <w:rPr>
                <w:lang w:val="uk-UA"/>
              </w:rPr>
              <w:t>Галузь знань (найменування спеціальності)</w:t>
            </w:r>
          </w:p>
        </w:tc>
        <w:tc>
          <w:tcPr>
            <w:tcW w:w="6133" w:type="dxa"/>
          </w:tcPr>
          <w:p w:rsidR="00C762C6" w:rsidRDefault="00C762C6" w:rsidP="00C762C6">
            <w:pPr>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p>
          <w:p w:rsidR="00C762C6" w:rsidRPr="006F0FB3" w:rsidRDefault="00C762C6" w:rsidP="00C762C6">
            <w:pPr>
              <w:jc w:val="both"/>
              <w:rPr>
                <w:sz w:val="14"/>
                <w:szCs w:val="14"/>
                <w:lang w:val="uk-UA"/>
              </w:rPr>
            </w:pPr>
          </w:p>
        </w:tc>
      </w:tr>
      <w:tr w:rsidR="00C762C6" w:rsidRPr="00E012A5" w:rsidTr="006F0FB3">
        <w:trPr>
          <w:gridAfter w:val="1"/>
          <w:wAfter w:w="11" w:type="dxa"/>
          <w:trHeight w:val="70"/>
        </w:trPr>
        <w:tc>
          <w:tcPr>
            <w:tcW w:w="704" w:type="dxa"/>
          </w:tcPr>
          <w:p w:rsidR="00C762C6" w:rsidRPr="00872580" w:rsidRDefault="00C762C6" w:rsidP="00C762C6">
            <w:pPr>
              <w:jc w:val="center"/>
              <w:rPr>
                <w:caps/>
                <w:lang w:val="uk-UA"/>
              </w:rPr>
            </w:pPr>
            <w:r w:rsidRPr="00872580">
              <w:rPr>
                <w:caps/>
                <w:lang w:val="uk-UA"/>
              </w:rPr>
              <w:t>2.2</w:t>
            </w:r>
          </w:p>
        </w:tc>
        <w:tc>
          <w:tcPr>
            <w:tcW w:w="3415" w:type="dxa"/>
          </w:tcPr>
          <w:p w:rsidR="00C762C6" w:rsidRPr="00872580" w:rsidRDefault="00C762C6" w:rsidP="00C762C6">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tcPr>
          <w:p w:rsidR="00363198" w:rsidRPr="008F3ACF" w:rsidRDefault="00C762C6" w:rsidP="00363198">
            <w:pPr>
              <w:tabs>
                <w:tab w:val="left" w:pos="327"/>
              </w:tabs>
              <w:jc w:val="both"/>
              <w:rPr>
                <w:lang w:val="uk-UA"/>
              </w:rPr>
            </w:pPr>
            <w:r w:rsidRPr="008F3ACF">
              <w:rPr>
                <w:lang w:val="uk-UA"/>
              </w:rPr>
              <w:t xml:space="preserve">Досвід роботи у </w:t>
            </w:r>
            <w:r w:rsidR="00363198" w:rsidRPr="008F3ACF">
              <w:rPr>
                <w:lang w:val="uk-UA"/>
              </w:rPr>
              <w:t xml:space="preserve">сфері </w:t>
            </w:r>
            <w:r w:rsidR="008F3ACF" w:rsidRPr="008F3ACF">
              <w:rPr>
                <w:lang w:val="uk-UA"/>
              </w:rPr>
              <w:t xml:space="preserve">оподаткування </w:t>
            </w:r>
            <w:r w:rsidR="00363198" w:rsidRPr="008F3ACF">
              <w:rPr>
                <w:lang w:val="uk-UA"/>
              </w:rPr>
              <w:t xml:space="preserve">або діяльність, пов’язана із здійсненням </w:t>
            </w:r>
            <w:r w:rsidR="008F3ACF" w:rsidRPr="008F3ACF">
              <w:rPr>
                <w:lang w:val="uk-UA"/>
              </w:rPr>
              <w:t>податкового консультування</w:t>
            </w:r>
            <w:r w:rsidR="00363198" w:rsidRPr="008F3ACF">
              <w:rPr>
                <w:lang w:val="uk-UA"/>
              </w:rPr>
              <w:t xml:space="preserve">. Кандидат повинен мати розуміння </w:t>
            </w:r>
            <w:r w:rsidR="008F3ACF" w:rsidRPr="008F3ACF">
              <w:rPr>
                <w:lang w:val="uk-UA"/>
              </w:rPr>
              <w:t>мати розуміння процесів, процедур і законодавства, що стосуються податкового аудиту, контролю та ревізії</w:t>
            </w:r>
            <w:r w:rsidR="00363198" w:rsidRPr="008F3ACF">
              <w:rPr>
                <w:lang w:val="uk-UA"/>
              </w:rPr>
              <w:t>.</w:t>
            </w:r>
          </w:p>
          <w:p w:rsidR="00C762C6" w:rsidRPr="008F3ACF" w:rsidRDefault="00363198" w:rsidP="00CF568F">
            <w:pPr>
              <w:tabs>
                <w:tab w:val="left" w:pos="327"/>
              </w:tabs>
              <w:jc w:val="both"/>
              <w:rPr>
                <w:lang w:val="uk-UA"/>
              </w:rPr>
            </w:pPr>
            <w:r w:rsidRPr="008F3ACF">
              <w:rPr>
                <w:lang w:val="uk-UA"/>
              </w:rPr>
              <w:t xml:space="preserve">Досвід роботи </w:t>
            </w:r>
            <w:r w:rsidR="008F3ACF" w:rsidRPr="008F3ACF">
              <w:rPr>
                <w:lang w:val="uk-UA"/>
              </w:rPr>
              <w:t xml:space="preserve">з виявлення податкових </w:t>
            </w:r>
            <w:r w:rsidR="008F3ACF">
              <w:rPr>
                <w:lang w:val="uk-UA"/>
              </w:rPr>
              <w:t>правопорушень</w:t>
            </w:r>
            <w:r w:rsidR="008F3ACF" w:rsidRPr="008F3ACF">
              <w:rPr>
                <w:lang w:val="uk-UA"/>
              </w:rPr>
              <w:t xml:space="preserve">, ухилення від сплати податків та інших </w:t>
            </w:r>
            <w:r w:rsidR="008F3ACF">
              <w:rPr>
                <w:lang w:val="uk-UA"/>
              </w:rPr>
              <w:t>фінансови</w:t>
            </w:r>
            <w:r w:rsidR="00D54AEA">
              <w:rPr>
                <w:lang w:val="uk-UA"/>
              </w:rPr>
              <w:t>х</w:t>
            </w:r>
            <w:r w:rsidR="008F3ACF">
              <w:rPr>
                <w:lang w:val="uk-UA"/>
              </w:rPr>
              <w:t xml:space="preserve"> </w:t>
            </w:r>
            <w:r w:rsidR="008F3ACF" w:rsidRPr="008F3ACF">
              <w:rPr>
                <w:lang w:val="uk-UA"/>
              </w:rPr>
              <w:t xml:space="preserve">правопорушень може </w:t>
            </w:r>
            <w:r w:rsidRPr="008F3ACF">
              <w:rPr>
                <w:lang w:val="uk-UA"/>
              </w:rPr>
              <w:t>бути перевагою.</w:t>
            </w: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872580">
              <w:rPr>
                <w:lang w:val="uk-UA"/>
              </w:rPr>
              <w:br w:type="page"/>
            </w:r>
            <w:r w:rsidRPr="00872580">
              <w:rPr>
                <w:lang w:val="uk-UA"/>
              </w:rPr>
              <w:br w:type="page"/>
            </w:r>
            <w:r w:rsidRPr="00872580">
              <w:rPr>
                <w:caps/>
                <w:lang w:val="uk-UA"/>
              </w:rPr>
              <w:t>2.3</w:t>
            </w:r>
          </w:p>
        </w:tc>
        <w:tc>
          <w:tcPr>
            <w:tcW w:w="3415" w:type="dxa"/>
          </w:tcPr>
          <w:p w:rsidR="00C762C6" w:rsidRPr="00872580" w:rsidRDefault="00C762C6" w:rsidP="00C762C6">
            <w:pPr>
              <w:rPr>
                <w:lang w:val="uk-UA"/>
              </w:rPr>
            </w:pPr>
            <w:r w:rsidRPr="0033133C">
              <w:rPr>
                <w:lang w:val="uk-UA"/>
              </w:rPr>
              <w:t>Знання законодавства відповідно до посадових обов’язків</w:t>
            </w:r>
          </w:p>
        </w:tc>
        <w:tc>
          <w:tcPr>
            <w:tcW w:w="6133" w:type="dxa"/>
          </w:tcPr>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180F0D">
              <w:rPr>
                <w:rFonts w:ascii="Times New Roman" w:hAnsi="Times New Roman"/>
                <w:sz w:val="24"/>
                <w:szCs w:val="24"/>
              </w:rPr>
              <w:t>Конституція У</w:t>
            </w:r>
            <w:r>
              <w:rPr>
                <w:rFonts w:ascii="Times New Roman" w:hAnsi="Times New Roman"/>
                <w:sz w:val="24"/>
                <w:szCs w:val="24"/>
              </w:rPr>
              <w:t>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Бюджетний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Митний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 xml:space="preserve">Податковий кодекс України; </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державну службу»;</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Національне антикорупційне бюро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запобігання корупції»;</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публічні закупівлі»;</w:t>
            </w:r>
          </w:p>
          <w:p w:rsidR="00C762C6" w:rsidRPr="008F3E26" w:rsidRDefault="00C762C6" w:rsidP="00424E9D">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lastRenderedPageBreak/>
              <w:t>Закон України «Про управління об'єктами державної власності».</w:t>
            </w: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33133C">
              <w:rPr>
                <w:caps/>
                <w:lang w:val="uk-UA"/>
              </w:rPr>
              <w:lastRenderedPageBreak/>
              <w:t>2.4</w:t>
            </w:r>
          </w:p>
        </w:tc>
        <w:tc>
          <w:tcPr>
            <w:tcW w:w="3415" w:type="dxa"/>
          </w:tcPr>
          <w:p w:rsidR="00C762C6" w:rsidRPr="00872580" w:rsidRDefault="00C762C6" w:rsidP="00C762C6">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англійської мови на рівні не нижче Upper-Intermediate (додаткове знання інших іноземних мов);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2.5</w:t>
            </w:r>
          </w:p>
        </w:tc>
        <w:tc>
          <w:tcPr>
            <w:tcW w:w="3415" w:type="dxa"/>
          </w:tcPr>
          <w:p w:rsidR="00C762C6" w:rsidRPr="00521671" w:rsidRDefault="00C762C6" w:rsidP="00C762C6">
            <w:pPr>
              <w:rPr>
                <w:lang w:val="uk-UA"/>
              </w:rPr>
            </w:pPr>
            <w:r>
              <w:rPr>
                <w:lang w:val="uk-UA"/>
              </w:rPr>
              <w:t>Лідерство</w:t>
            </w:r>
          </w:p>
        </w:tc>
        <w:tc>
          <w:tcPr>
            <w:tcW w:w="6133" w:type="dxa"/>
          </w:tcPr>
          <w:p w:rsidR="00C762C6" w:rsidRPr="00F27D13" w:rsidRDefault="00C762C6" w:rsidP="00C762C6">
            <w:pPr>
              <w:pStyle w:val="1"/>
              <w:numPr>
                <w:ilvl w:val="0"/>
                <w:numId w:val="2"/>
              </w:numPr>
              <w:spacing w:after="0" w:line="240" w:lineRule="auto"/>
              <w:ind w:left="273" w:hanging="284"/>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F27D13">
              <w:rPr>
                <w:rFonts w:ascii="Times New Roman" w:hAnsi="Times New Roman"/>
                <w:sz w:val="24"/>
                <w:szCs w:val="24"/>
              </w:rPr>
              <w:t>вміння допомагати колегам при вирішенні складних завдань.</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2.6</w:t>
            </w:r>
          </w:p>
        </w:tc>
        <w:tc>
          <w:tcPr>
            <w:tcW w:w="3415" w:type="dxa"/>
          </w:tcPr>
          <w:p w:rsidR="00C762C6" w:rsidRPr="00521671" w:rsidRDefault="00C762C6" w:rsidP="00C762C6">
            <w:pPr>
              <w:rPr>
                <w:lang w:val="uk-UA"/>
              </w:rPr>
            </w:pPr>
            <w:r>
              <w:rPr>
                <w:lang w:val="uk-UA"/>
              </w:rPr>
              <w:t>Прийняття ефективних рішень</w:t>
            </w:r>
          </w:p>
        </w:tc>
        <w:tc>
          <w:tcPr>
            <w:tcW w:w="6133" w:type="dxa"/>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аналітичні здібності;</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високий рівень розвитку дедуктивного та індуктивного мислення;</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здатність аналізувати багаторівневу інформацію;</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 xml:space="preserve">інтуїція; </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Pr>
                <w:rFonts w:ascii="Times New Roman" w:eastAsia="Calibri" w:hAnsi="Times New Roman"/>
                <w:sz w:val="24"/>
                <w:szCs w:val="24"/>
                <w:lang w:eastAsia="ru-RU"/>
              </w:rPr>
              <w:t>системне мислення.</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2.7</w:t>
            </w:r>
          </w:p>
        </w:tc>
        <w:tc>
          <w:tcPr>
            <w:tcW w:w="3415" w:type="dxa"/>
          </w:tcPr>
          <w:p w:rsidR="00C762C6" w:rsidRPr="00521671" w:rsidRDefault="00C762C6" w:rsidP="00C762C6">
            <w:pPr>
              <w:rPr>
                <w:lang w:val="uk-UA"/>
              </w:rPr>
            </w:pPr>
            <w:r>
              <w:rPr>
                <w:lang w:val="uk-UA"/>
              </w:rPr>
              <w:t>Комунікація та взаємодія</w:t>
            </w:r>
          </w:p>
        </w:tc>
        <w:tc>
          <w:tcPr>
            <w:tcW w:w="6133" w:type="dxa"/>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комунікабельність;</w:t>
            </w:r>
          </w:p>
          <w:p w:rsidR="00C762C6" w:rsidRPr="002859E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сміливість, чесність та відп</w:t>
            </w:r>
            <w:r>
              <w:rPr>
                <w:rFonts w:ascii="Times New Roman" w:eastAsia="Calibri" w:hAnsi="Times New Roman"/>
                <w:sz w:val="24"/>
                <w:szCs w:val="24"/>
                <w:lang w:eastAsia="ru-RU"/>
              </w:rPr>
              <w:t>овідальність за доручену справу.</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2.8</w:t>
            </w:r>
          </w:p>
        </w:tc>
        <w:tc>
          <w:tcPr>
            <w:tcW w:w="3415" w:type="dxa"/>
          </w:tcPr>
          <w:p w:rsidR="00C762C6" w:rsidRPr="002B0AC2" w:rsidRDefault="00C762C6" w:rsidP="00C762C6">
            <w:pPr>
              <w:rPr>
                <w:lang w:val="uk-UA"/>
              </w:rPr>
            </w:pPr>
            <w:r w:rsidRPr="002B0AC2">
              <w:rPr>
                <w:lang w:val="uk-UA"/>
              </w:rPr>
              <w:t>Якісне виконання поставлених завдань</w:t>
            </w:r>
          </w:p>
        </w:tc>
        <w:tc>
          <w:tcPr>
            <w:tcW w:w="6133" w:type="dxa"/>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здатність максимально використовувати власні можливості;</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неупередженість та об’єктивність.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2.9</w:t>
            </w:r>
          </w:p>
        </w:tc>
        <w:tc>
          <w:tcPr>
            <w:tcW w:w="3415" w:type="dxa"/>
          </w:tcPr>
          <w:p w:rsidR="00C762C6" w:rsidRPr="002B0AC2" w:rsidRDefault="00C762C6" w:rsidP="00C762C6">
            <w:pPr>
              <w:rPr>
                <w:lang w:val="uk-UA"/>
              </w:rPr>
            </w:pPr>
            <w:r w:rsidRPr="002B0AC2">
              <w:rPr>
                <w:lang w:val="uk-UA"/>
              </w:rPr>
              <w:t>Командна робота та взаємодія</w:t>
            </w:r>
          </w:p>
        </w:tc>
        <w:tc>
          <w:tcPr>
            <w:tcW w:w="6133" w:type="dxa"/>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hAnsi="Times New Roman"/>
                <w:sz w:val="24"/>
                <w:szCs w:val="24"/>
              </w:rPr>
              <w:t>здатність виконувати колегіальну роботу;</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інтелектуальна та емоційна зрілість.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Pr>
                <w:caps/>
                <w:lang w:val="uk-UA"/>
              </w:rPr>
              <w:t>2.10</w:t>
            </w:r>
          </w:p>
        </w:tc>
        <w:tc>
          <w:tcPr>
            <w:tcW w:w="3415" w:type="dxa"/>
          </w:tcPr>
          <w:p w:rsidR="00C762C6" w:rsidRPr="002B0AC2" w:rsidRDefault="00C762C6" w:rsidP="00C762C6">
            <w:pPr>
              <w:rPr>
                <w:lang w:val="uk-UA"/>
              </w:rPr>
            </w:pPr>
            <w:r w:rsidRPr="002B0AC2">
              <w:rPr>
                <w:lang w:val="uk-UA"/>
              </w:rPr>
              <w:t>Сприйняття змін</w:t>
            </w:r>
          </w:p>
        </w:tc>
        <w:tc>
          <w:tcPr>
            <w:tcW w:w="6133" w:type="dxa"/>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стійкість до стресу.</w:t>
            </w:r>
          </w:p>
        </w:tc>
      </w:tr>
      <w:tr w:rsidR="00C762C6" w:rsidRPr="003A16C5" w:rsidTr="006F0FB3">
        <w:trPr>
          <w:gridAfter w:val="1"/>
          <w:wAfter w:w="11" w:type="dxa"/>
        </w:trPr>
        <w:tc>
          <w:tcPr>
            <w:tcW w:w="704" w:type="dxa"/>
          </w:tcPr>
          <w:p w:rsidR="00C762C6" w:rsidRPr="002B0AC2" w:rsidRDefault="00C762C6" w:rsidP="00C762C6">
            <w:pPr>
              <w:jc w:val="center"/>
              <w:rPr>
                <w:caps/>
                <w:lang w:val="uk-UA"/>
              </w:rPr>
            </w:pPr>
            <w:r>
              <w:rPr>
                <w:caps/>
                <w:lang w:val="uk-UA"/>
              </w:rPr>
              <w:t>2.11</w:t>
            </w:r>
          </w:p>
        </w:tc>
        <w:tc>
          <w:tcPr>
            <w:tcW w:w="3415" w:type="dxa"/>
          </w:tcPr>
          <w:p w:rsidR="00C762C6" w:rsidRPr="002B0AC2" w:rsidRDefault="00C762C6" w:rsidP="00C762C6">
            <w:pPr>
              <w:rPr>
                <w:lang w:val="uk-UA"/>
              </w:rPr>
            </w:pPr>
            <w:r w:rsidRPr="002B0AC2">
              <w:rPr>
                <w:lang w:val="uk-UA"/>
              </w:rPr>
              <w:t>Технічні вміння</w:t>
            </w:r>
          </w:p>
        </w:tc>
        <w:tc>
          <w:tcPr>
            <w:tcW w:w="6133" w:type="dxa"/>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80F0D">
              <w:rPr>
                <w:rFonts w:ascii="Times New Roman" w:hAnsi="Times New Roman"/>
                <w:sz w:val="24"/>
                <w:szCs w:val="24"/>
                <w:lang w:val="en-US"/>
              </w:rPr>
              <w:t>Access</w:t>
            </w:r>
            <w:r w:rsidRPr="00180F0D">
              <w:rPr>
                <w:rFonts w:ascii="Times New Roman" w:hAnsi="Times New Roman"/>
                <w:sz w:val="24"/>
                <w:szCs w:val="24"/>
              </w:rPr>
              <w:t xml:space="preserve">, </w:t>
            </w:r>
            <w:r w:rsidRPr="00180F0D">
              <w:rPr>
                <w:rFonts w:ascii="Times New Roman" w:hAnsi="Times New Roman"/>
                <w:sz w:val="24"/>
                <w:szCs w:val="24"/>
                <w:lang w:val="en-US"/>
              </w:rPr>
              <w:t>SQL</w:t>
            </w:r>
            <w:r w:rsidRPr="00180F0D">
              <w:rPr>
                <w:rFonts w:ascii="Times New Roman" w:hAnsi="Times New Roman"/>
                <w:sz w:val="24"/>
                <w:szCs w:val="24"/>
              </w:rPr>
              <w:t>.</w:t>
            </w:r>
          </w:p>
        </w:tc>
      </w:tr>
      <w:tr w:rsidR="00C762C6" w:rsidRPr="00872580" w:rsidTr="006F0FB3">
        <w:trPr>
          <w:gridAfter w:val="1"/>
          <w:wAfter w:w="11" w:type="dxa"/>
        </w:trPr>
        <w:tc>
          <w:tcPr>
            <w:tcW w:w="704" w:type="dxa"/>
          </w:tcPr>
          <w:p w:rsidR="00C762C6" w:rsidRPr="002B0AC2" w:rsidRDefault="00C762C6" w:rsidP="00C762C6">
            <w:pPr>
              <w:jc w:val="center"/>
              <w:rPr>
                <w:caps/>
                <w:lang w:val="uk-UA"/>
              </w:rPr>
            </w:pPr>
            <w:r>
              <w:rPr>
                <w:caps/>
                <w:lang w:val="uk-UA"/>
              </w:rPr>
              <w:t>2.12</w:t>
            </w:r>
          </w:p>
        </w:tc>
        <w:tc>
          <w:tcPr>
            <w:tcW w:w="3415" w:type="dxa"/>
          </w:tcPr>
          <w:p w:rsidR="00C762C6" w:rsidRPr="002B0AC2" w:rsidRDefault="00C762C6" w:rsidP="00C762C6">
            <w:pPr>
              <w:rPr>
                <w:lang w:val="uk-UA"/>
              </w:rPr>
            </w:pPr>
            <w:r w:rsidRPr="002B0AC2">
              <w:rPr>
                <w:lang w:val="uk-UA"/>
              </w:rPr>
              <w:t>Особистісні компетенції</w:t>
            </w:r>
          </w:p>
        </w:tc>
        <w:tc>
          <w:tcPr>
            <w:tcW w:w="6133" w:type="dxa"/>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логічність мислення;</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добре розвинена пам'ять;</w:t>
            </w:r>
          </w:p>
          <w:p w:rsidR="00C762C6" w:rsidRPr="002B0AC2" w:rsidRDefault="00C762C6" w:rsidP="00C762C6">
            <w:pPr>
              <w:pStyle w:val="1"/>
              <w:numPr>
                <w:ilvl w:val="0"/>
                <w:numId w:val="2"/>
              </w:numPr>
              <w:spacing w:after="0" w:line="240" w:lineRule="auto"/>
              <w:ind w:left="273" w:hanging="284"/>
              <w:rPr>
                <w:rFonts w:ascii="Times New Roman" w:hAnsi="Times New Roman"/>
                <w:sz w:val="24"/>
                <w:szCs w:val="24"/>
              </w:rPr>
            </w:pPr>
            <w:r w:rsidRPr="002B0AC2">
              <w:rPr>
                <w:rFonts w:ascii="Times New Roman" w:eastAsia="Calibri" w:hAnsi="Times New Roman"/>
                <w:sz w:val="24"/>
                <w:szCs w:val="24"/>
                <w:lang w:eastAsia="ru-RU"/>
              </w:rPr>
              <w:t>позитивна репутація.</w:t>
            </w:r>
          </w:p>
        </w:tc>
      </w:tr>
      <w:tr w:rsidR="00C762C6" w:rsidRPr="00872580" w:rsidTr="006F0FB3">
        <w:trPr>
          <w:gridAfter w:val="1"/>
          <w:wAfter w:w="11" w:type="dxa"/>
        </w:trPr>
        <w:tc>
          <w:tcPr>
            <w:tcW w:w="704" w:type="dxa"/>
          </w:tcPr>
          <w:p w:rsidR="00C762C6" w:rsidRPr="002F35C2" w:rsidRDefault="00C762C6" w:rsidP="00C762C6">
            <w:pPr>
              <w:jc w:val="center"/>
              <w:rPr>
                <w:b/>
                <w:caps/>
                <w:lang w:val="en-US"/>
              </w:rPr>
            </w:pPr>
            <w:r w:rsidRPr="002F35C2">
              <w:rPr>
                <w:b/>
                <w:caps/>
                <w:lang w:val="uk-UA"/>
              </w:rPr>
              <w:t>ІІІ</w:t>
            </w:r>
          </w:p>
        </w:tc>
        <w:tc>
          <w:tcPr>
            <w:tcW w:w="9548" w:type="dxa"/>
            <w:gridSpan w:val="2"/>
          </w:tcPr>
          <w:p w:rsidR="00C762C6" w:rsidRPr="000E79C2" w:rsidRDefault="00C762C6" w:rsidP="00C762C6">
            <w:pPr>
              <w:pStyle w:val="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F347A9" w:rsidRPr="00872580" w:rsidTr="006F0FB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t>3.1</w:t>
            </w:r>
          </w:p>
        </w:tc>
        <w:tc>
          <w:tcPr>
            <w:tcW w:w="3415" w:type="dxa"/>
          </w:tcPr>
          <w:p w:rsidR="00F347A9" w:rsidRPr="00B5309D" w:rsidRDefault="00F347A9" w:rsidP="00F347A9">
            <w:pPr>
              <w:rPr>
                <w:lang w:val="uk-UA"/>
              </w:rPr>
            </w:pPr>
            <w:r w:rsidRPr="00B5309D">
              <w:rPr>
                <w:lang w:val="uk-UA"/>
              </w:rPr>
              <w:t>Кваліфікаційний іспит (тестування)</w:t>
            </w:r>
          </w:p>
        </w:tc>
        <w:tc>
          <w:tcPr>
            <w:tcW w:w="6133" w:type="dxa"/>
          </w:tcPr>
          <w:p w:rsidR="00F347A9" w:rsidRPr="00012706"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5" w:history="1">
              <w:r w:rsidRPr="001A0999">
                <w:rPr>
                  <w:rStyle w:val="12"/>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F347A9" w:rsidRPr="00AC4FAF"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загальних здібностей;</w:t>
            </w:r>
          </w:p>
          <w:p w:rsidR="00F347A9" w:rsidRPr="00AC4FAF"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F347A9" w:rsidRPr="00872580" w:rsidTr="006F0FB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t>3.2</w:t>
            </w:r>
          </w:p>
        </w:tc>
        <w:tc>
          <w:tcPr>
            <w:tcW w:w="3415" w:type="dxa"/>
          </w:tcPr>
          <w:p w:rsidR="00F347A9" w:rsidRPr="00846C1B" w:rsidRDefault="00F347A9" w:rsidP="00F347A9">
            <w:pPr>
              <w:rPr>
                <w:lang w:val="uk-UA"/>
              </w:rPr>
            </w:pPr>
            <w:r w:rsidRPr="00846C1B">
              <w:rPr>
                <w:lang w:val="uk-UA"/>
              </w:rPr>
              <w:t>Перелік документів:</w:t>
            </w:r>
          </w:p>
        </w:tc>
        <w:tc>
          <w:tcPr>
            <w:tcW w:w="6133" w:type="dxa"/>
          </w:tcPr>
          <w:p w:rsidR="00F347A9" w:rsidRPr="00AC4FAF" w:rsidRDefault="00F347A9" w:rsidP="00F347A9">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 xml:space="preserve">3) копія Державного сертифіката про рівень володіння державною мовою (витяг з реєстру Державних сертифікатів про рівень володіння державною мовою), що </w:t>
            </w:r>
            <w:r w:rsidRPr="00AC4FAF">
              <w:lastRenderedPageBreak/>
              <w:t>підтверджує рівень володіння державною мовою, визначений Національною комісією зі стандартів державної мови;</w:t>
            </w:r>
          </w:p>
          <w:p w:rsidR="00F347A9" w:rsidRPr="00AC4FAF" w:rsidRDefault="00424E9D" w:rsidP="00F347A9">
            <w:pPr>
              <w:pStyle w:val="11"/>
              <w:widowControl w:val="0"/>
              <w:shd w:val="clear" w:color="auto" w:fill="FFFFFF" w:themeFill="background1"/>
              <w:ind w:left="11"/>
              <w:jc w:val="both"/>
              <w:rPr>
                <w:rFonts w:cs="Times New Roman"/>
                <w:szCs w:val="24"/>
                <w:lang w:val="uk-UA"/>
              </w:rPr>
            </w:pPr>
            <w:r>
              <w:rPr>
                <w:rFonts w:cs="Times New Roman"/>
                <w:szCs w:val="24"/>
                <w:lang w:val="uk-UA"/>
              </w:rPr>
              <w:t xml:space="preserve">4) </w:t>
            </w:r>
            <w:r w:rsidR="00F347A9" w:rsidRPr="00AC4FAF">
              <w:rPr>
                <w:rFonts w:cs="Times New Roman"/>
                <w:szCs w:val="24"/>
                <w:lang w:val="uk-UA"/>
              </w:rPr>
              <w:t xml:space="preserve">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F347A9" w:rsidRPr="00AC4FAF" w:rsidRDefault="00F347A9" w:rsidP="00F347A9">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F347A9" w:rsidRPr="00AC4FAF" w:rsidRDefault="00F347A9" w:rsidP="00F347A9">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347A9" w:rsidRPr="00AC4FAF" w:rsidRDefault="00F347A9" w:rsidP="00F347A9">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6" w:history="1">
              <w:r w:rsidRPr="00012706">
                <w:rPr>
                  <w:rFonts w:cs="Times New Roman"/>
                  <w:lang w:val="uk-UA" w:eastAsia="en-US"/>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F347A9" w:rsidRPr="00D2774E" w:rsidRDefault="00F347A9" w:rsidP="00F347A9">
            <w:pPr>
              <w:tabs>
                <w:tab w:val="left" w:pos="273"/>
              </w:tabs>
              <w:jc w:val="both"/>
              <w:rPr>
                <w:sz w:val="10"/>
                <w:szCs w:val="10"/>
                <w:lang w:val="uk-UA"/>
              </w:rPr>
            </w:pPr>
          </w:p>
        </w:tc>
      </w:tr>
      <w:tr w:rsidR="00F347A9" w:rsidRPr="00872580" w:rsidTr="006F0FB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lastRenderedPageBreak/>
              <w:t>3.3</w:t>
            </w:r>
          </w:p>
        </w:tc>
        <w:tc>
          <w:tcPr>
            <w:tcW w:w="3415" w:type="dxa"/>
          </w:tcPr>
          <w:p w:rsidR="00F347A9" w:rsidRPr="00846C1B" w:rsidRDefault="00F347A9" w:rsidP="00F347A9">
            <w:pPr>
              <w:rPr>
                <w:lang w:val="uk-UA"/>
              </w:rPr>
            </w:pPr>
            <w:r w:rsidRPr="00846C1B">
              <w:rPr>
                <w:lang w:val="uk-UA"/>
              </w:rPr>
              <w:t>Термін подання документів</w:t>
            </w:r>
          </w:p>
        </w:tc>
        <w:tc>
          <w:tcPr>
            <w:tcW w:w="6133" w:type="dxa"/>
            <w:vAlign w:val="center"/>
          </w:tcPr>
          <w:p w:rsidR="00F347A9" w:rsidRPr="000C6472" w:rsidRDefault="00F347A9" w:rsidP="00F347A9">
            <w:pPr>
              <w:shd w:val="clear" w:color="auto" w:fill="FFFFFF" w:themeFill="background1"/>
              <w:jc w:val="both"/>
              <w:rPr>
                <w:kern w:val="36"/>
                <w:lang w:val="uk-UA"/>
              </w:rPr>
            </w:pPr>
            <w:r>
              <w:rPr>
                <w:lang w:val="uk-UA"/>
              </w:rPr>
              <w:t>Протягом 20</w:t>
            </w:r>
            <w:r w:rsidRPr="003A42D5">
              <w:rPr>
                <w:lang w:val="uk-UA"/>
              </w:rPr>
              <w:t xml:space="preserve"> календарних днів з дня оприлюднення повідомлення про проведення конкурсу</w:t>
            </w:r>
            <w:r>
              <w:rPr>
                <w:lang w:val="uk-UA"/>
              </w:rPr>
              <w:t>.</w:t>
            </w:r>
          </w:p>
        </w:tc>
      </w:tr>
      <w:tr w:rsidR="00394EE6" w:rsidRPr="00872580" w:rsidTr="006F0FB3">
        <w:trPr>
          <w:gridAfter w:val="1"/>
          <w:wAfter w:w="11" w:type="dxa"/>
        </w:trPr>
        <w:tc>
          <w:tcPr>
            <w:tcW w:w="704" w:type="dxa"/>
            <w:shd w:val="clear" w:color="auto" w:fill="auto"/>
          </w:tcPr>
          <w:p w:rsidR="00394EE6" w:rsidRPr="002F35C2" w:rsidRDefault="00394EE6" w:rsidP="00394EE6">
            <w:pPr>
              <w:jc w:val="center"/>
              <w:rPr>
                <w:caps/>
                <w:lang w:val="uk-UA"/>
              </w:rPr>
            </w:pPr>
            <w:r w:rsidRPr="002F35C2">
              <w:rPr>
                <w:caps/>
                <w:lang w:val="uk-UA"/>
              </w:rPr>
              <w:t>3.4</w:t>
            </w:r>
          </w:p>
        </w:tc>
        <w:tc>
          <w:tcPr>
            <w:tcW w:w="3415" w:type="dxa"/>
          </w:tcPr>
          <w:p w:rsidR="00394EE6" w:rsidRPr="00846C1B" w:rsidRDefault="00394EE6" w:rsidP="00394EE6">
            <w:pPr>
              <w:rPr>
                <w:lang w:val="uk-UA"/>
              </w:rPr>
            </w:pPr>
            <w:r w:rsidRPr="00CA60F8">
              <w:rPr>
                <w:lang w:val="uk-UA"/>
              </w:rPr>
              <w:t>Прийом документів</w:t>
            </w:r>
          </w:p>
        </w:tc>
        <w:tc>
          <w:tcPr>
            <w:tcW w:w="6133" w:type="dxa"/>
          </w:tcPr>
          <w:p w:rsidR="00394EE6" w:rsidRDefault="00394EE6" w:rsidP="00394EE6">
            <w:pPr>
              <w:jc w:val="both"/>
              <w:rPr>
                <w:rFonts w:eastAsia="Times New Roman" w:cs="Calibri"/>
                <w:szCs w:val="20"/>
                <w:lang w:val="uk-UA" w:eastAsia="uk-UA"/>
              </w:rPr>
            </w:pPr>
            <w:r w:rsidRPr="00CA60F8">
              <w:rPr>
                <w:rFonts w:eastAsia="Times New Roman" w:cs="Calibri"/>
                <w:szCs w:val="20"/>
                <w:lang w:val="uk-UA" w:eastAsia="uk-UA"/>
              </w:rPr>
              <w:t>За посиланням на веб-сайті Національного бюро</w:t>
            </w:r>
          </w:p>
          <w:p w:rsidR="00394EE6" w:rsidRPr="00CA60F8" w:rsidRDefault="007B7DB8" w:rsidP="00394EE6">
            <w:pPr>
              <w:jc w:val="both"/>
              <w:rPr>
                <w:rFonts w:eastAsia="Times New Roman" w:cs="Calibri"/>
                <w:szCs w:val="20"/>
                <w:lang w:val="uk-UA" w:eastAsia="uk-UA"/>
              </w:rPr>
            </w:pPr>
            <w:hyperlink r:id="rId7" w:history="1">
              <w:r w:rsidR="00394EE6" w:rsidRPr="00032CB3">
                <w:rPr>
                  <w:rStyle w:val="a3"/>
                  <w:rFonts w:eastAsia="Times New Roman" w:cs="Calibri"/>
                  <w:szCs w:val="20"/>
                  <w:lang w:val="uk-UA" w:eastAsia="uk-UA"/>
                </w:rPr>
                <w:t>https://nabu.gov.ua/robota-v-nabu/perelik-vakansiy/</w:t>
              </w:r>
            </w:hyperlink>
            <w:r w:rsidR="00394EE6">
              <w:rPr>
                <w:rFonts w:eastAsia="Times New Roman" w:cs="Calibri"/>
                <w:szCs w:val="20"/>
                <w:lang w:val="uk-UA" w:eastAsia="uk-UA"/>
              </w:rPr>
              <w:t>.</w:t>
            </w:r>
          </w:p>
        </w:tc>
      </w:tr>
      <w:tr w:rsidR="00C762C6" w:rsidRPr="00521671"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3.5</w:t>
            </w:r>
          </w:p>
        </w:tc>
        <w:tc>
          <w:tcPr>
            <w:tcW w:w="3415" w:type="dxa"/>
          </w:tcPr>
          <w:p w:rsidR="00C762C6" w:rsidRPr="00846C1B" w:rsidRDefault="00C762C6" w:rsidP="00C762C6">
            <w:pPr>
              <w:rPr>
                <w:lang w:val="uk-UA"/>
              </w:rPr>
            </w:pPr>
            <w:r w:rsidRPr="00846C1B">
              <w:rPr>
                <w:lang w:val="uk-UA"/>
              </w:rPr>
              <w:t>Контактні дані</w:t>
            </w:r>
          </w:p>
        </w:tc>
        <w:tc>
          <w:tcPr>
            <w:tcW w:w="6133" w:type="dxa"/>
          </w:tcPr>
          <w:p w:rsidR="00C762C6" w:rsidRDefault="00C762C6" w:rsidP="00C762C6">
            <w:pPr>
              <w:jc w:val="both"/>
              <w:rPr>
                <w:lang w:val="uk-UA"/>
              </w:rPr>
            </w:pPr>
            <w:r w:rsidRPr="0053580D">
              <w:rPr>
                <w:b/>
                <w:bCs/>
                <w:lang w:val="uk-UA"/>
              </w:rPr>
              <w:t>E-</w:t>
            </w:r>
            <w:proofErr w:type="spellStart"/>
            <w:r w:rsidRPr="0053580D">
              <w:rPr>
                <w:b/>
                <w:bCs/>
                <w:lang w:val="uk-UA"/>
              </w:rPr>
              <w:t>mail</w:t>
            </w:r>
            <w:proofErr w:type="spellEnd"/>
            <w:r w:rsidRPr="0053580D">
              <w:rPr>
                <w:b/>
                <w:bCs/>
                <w:lang w:val="uk-UA"/>
              </w:rPr>
              <w:t>:</w:t>
            </w:r>
            <w:r>
              <w:rPr>
                <w:lang w:val="uk-UA"/>
              </w:rPr>
              <w:t xml:space="preserve"> </w:t>
            </w:r>
            <w:hyperlink r:id="rId8" w:history="1">
              <w:r w:rsidRPr="000C3BDB">
                <w:rPr>
                  <w:rStyle w:val="a3"/>
                  <w:lang w:val="en-US"/>
                </w:rPr>
                <w:t>commission1</w:t>
              </w:r>
              <w:r w:rsidRPr="000C3BDB">
                <w:rPr>
                  <w:rStyle w:val="a3"/>
                  <w:lang w:val="uk-UA"/>
                </w:rPr>
                <w:t>@nabu.gov.ua</w:t>
              </w:r>
            </w:hyperlink>
            <w:r w:rsidRPr="00C62142">
              <w:rPr>
                <w:lang w:val="uk-UA"/>
              </w:rPr>
              <w:t xml:space="preserve"> </w:t>
            </w:r>
          </w:p>
          <w:p w:rsidR="00C762C6" w:rsidRPr="00FF37E1" w:rsidRDefault="00C762C6" w:rsidP="00C762C6">
            <w:pPr>
              <w:jc w:val="both"/>
              <w:rPr>
                <w:lang w:val="en-US"/>
              </w:rPr>
            </w:pPr>
            <w:r w:rsidRPr="00C62142">
              <w:rPr>
                <w:lang w:val="uk-UA"/>
              </w:rPr>
              <w:t>(044) 246-3</w:t>
            </w:r>
            <w:r>
              <w:rPr>
                <w:lang w:val="en-US"/>
              </w:rPr>
              <w:t>1</w:t>
            </w:r>
            <w:r w:rsidRPr="00C62142">
              <w:rPr>
                <w:lang w:val="uk-UA"/>
              </w:rPr>
              <w:t>-</w:t>
            </w:r>
            <w:r>
              <w:rPr>
                <w:lang w:val="en-US"/>
              </w:rPr>
              <w:t>22</w:t>
            </w:r>
          </w:p>
          <w:p w:rsidR="00C762C6" w:rsidRPr="00D2774E" w:rsidRDefault="00C762C6" w:rsidP="00C762C6">
            <w:pPr>
              <w:jc w:val="both"/>
              <w:rPr>
                <w:sz w:val="10"/>
                <w:szCs w:val="10"/>
                <w:lang w:val="uk-UA"/>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3.6</w:t>
            </w:r>
          </w:p>
        </w:tc>
        <w:tc>
          <w:tcPr>
            <w:tcW w:w="3415" w:type="dxa"/>
          </w:tcPr>
          <w:p w:rsidR="00C762C6" w:rsidRPr="00872580" w:rsidRDefault="00C762C6" w:rsidP="00C762C6">
            <w:pPr>
              <w:rPr>
                <w:lang w:val="uk-UA"/>
              </w:rPr>
            </w:pPr>
            <w:r w:rsidRPr="00521671">
              <w:rPr>
                <w:lang w:val="uk-UA"/>
              </w:rPr>
              <w:t>Умови оплати праці</w:t>
            </w:r>
          </w:p>
        </w:tc>
        <w:tc>
          <w:tcPr>
            <w:tcW w:w="6133" w:type="dxa"/>
            <w:shd w:val="clear" w:color="auto" w:fill="auto"/>
          </w:tcPr>
          <w:p w:rsidR="00C762C6" w:rsidRPr="006F0FB3" w:rsidRDefault="00C762C6" w:rsidP="00C762C6">
            <w:pPr>
              <w:shd w:val="clear" w:color="auto" w:fill="FFFFFF" w:themeFill="background1"/>
              <w:jc w:val="both"/>
              <w:rPr>
                <w:kern w:val="36"/>
                <w:lang w:val="uk-UA"/>
              </w:rPr>
            </w:pPr>
            <w:r w:rsidRPr="006F0FB3">
              <w:rPr>
                <w:kern w:val="36"/>
                <w:lang w:val="uk-UA"/>
              </w:rPr>
              <w:t xml:space="preserve">Посадовий оклад: </w:t>
            </w:r>
            <w:r w:rsidR="00FE35FA" w:rsidRPr="00897301">
              <w:rPr>
                <w:kern w:val="36"/>
              </w:rPr>
              <w:t>79 939</w:t>
            </w:r>
            <w:r>
              <w:rPr>
                <w:kern w:val="36"/>
                <w:lang w:val="uk-UA"/>
              </w:rPr>
              <w:t>,00</w:t>
            </w:r>
            <w:r w:rsidR="00934087">
              <w:rPr>
                <w:kern w:val="36"/>
                <w:lang w:val="uk-UA"/>
              </w:rPr>
              <w:t xml:space="preserve"> грн.*</w:t>
            </w:r>
          </w:p>
          <w:p w:rsidR="00C762C6" w:rsidRPr="006F0FB3" w:rsidRDefault="00C762C6" w:rsidP="00C762C6">
            <w:pPr>
              <w:jc w:val="both"/>
              <w:rPr>
                <w:kern w:val="36"/>
                <w:sz w:val="12"/>
                <w:lang w:val="uk-UA"/>
              </w:rPr>
            </w:pPr>
          </w:p>
          <w:p w:rsidR="00C762C6" w:rsidRDefault="00C762C6" w:rsidP="00C762C6">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C762C6" w:rsidRPr="0080028A" w:rsidRDefault="00C762C6" w:rsidP="00C762C6">
            <w:pPr>
              <w:jc w:val="both"/>
              <w:rPr>
                <w:kern w:val="36"/>
                <w:sz w:val="10"/>
                <w:szCs w:val="10"/>
              </w:rPr>
            </w:pPr>
          </w:p>
        </w:tc>
      </w:tr>
      <w:tr w:rsidR="000D72FC" w:rsidRPr="00872580" w:rsidTr="006F0FB3">
        <w:trPr>
          <w:gridAfter w:val="1"/>
          <w:wAfter w:w="11" w:type="dxa"/>
        </w:trPr>
        <w:tc>
          <w:tcPr>
            <w:tcW w:w="704" w:type="dxa"/>
            <w:shd w:val="clear" w:color="auto" w:fill="auto"/>
          </w:tcPr>
          <w:p w:rsidR="000D72FC" w:rsidRPr="002F35C2" w:rsidRDefault="000D72FC" w:rsidP="000D72FC">
            <w:pPr>
              <w:jc w:val="center"/>
              <w:rPr>
                <w:caps/>
                <w:lang w:val="uk-UA"/>
              </w:rPr>
            </w:pPr>
            <w:r w:rsidRPr="002F35C2">
              <w:rPr>
                <w:caps/>
                <w:lang w:val="uk-UA"/>
              </w:rPr>
              <w:t>3.7</w:t>
            </w:r>
          </w:p>
        </w:tc>
        <w:tc>
          <w:tcPr>
            <w:tcW w:w="3415" w:type="dxa"/>
          </w:tcPr>
          <w:p w:rsidR="000D72FC" w:rsidRPr="00521671" w:rsidRDefault="000D72FC" w:rsidP="000D72FC">
            <w:pPr>
              <w:rPr>
                <w:lang w:val="uk-UA"/>
              </w:rPr>
            </w:pPr>
            <w:r>
              <w:rPr>
                <w:lang w:val="uk-UA"/>
              </w:rPr>
              <w:t>Місце проведення конкурсу</w:t>
            </w:r>
          </w:p>
        </w:tc>
        <w:tc>
          <w:tcPr>
            <w:tcW w:w="6133" w:type="dxa"/>
          </w:tcPr>
          <w:p w:rsidR="000D72FC" w:rsidRPr="006F0FB3" w:rsidRDefault="000D72FC" w:rsidP="000D72FC">
            <w:pPr>
              <w:shd w:val="clear" w:color="auto" w:fill="FFFFFF" w:themeFill="background1"/>
              <w:jc w:val="both"/>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E07ABB">
      <w:pPr>
        <w:jc w:val="center"/>
        <w:rPr>
          <w:lang w:val="uk-UA"/>
        </w:rPr>
      </w:pPr>
      <w:r w:rsidRPr="00872580">
        <w:rPr>
          <w:lang w:val="uk-UA"/>
        </w:rPr>
        <w:t xml:space="preserve"> </w:t>
      </w:r>
    </w:p>
    <w:p w:rsidR="00A422ED" w:rsidRPr="006F0FB3" w:rsidRDefault="00127DC8" w:rsidP="006F0FB3">
      <w:pPr>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D"/>
    <w:rsid w:val="00051D85"/>
    <w:rsid w:val="000742E2"/>
    <w:rsid w:val="000D72FC"/>
    <w:rsid w:val="000D7785"/>
    <w:rsid w:val="00127DC8"/>
    <w:rsid w:val="00153DA2"/>
    <w:rsid w:val="001566F0"/>
    <w:rsid w:val="001651AC"/>
    <w:rsid w:val="001E1B17"/>
    <w:rsid w:val="001E4284"/>
    <w:rsid w:val="00210F0A"/>
    <w:rsid w:val="00223CED"/>
    <w:rsid w:val="0025710C"/>
    <w:rsid w:val="00261DF1"/>
    <w:rsid w:val="0027379B"/>
    <w:rsid w:val="00287B73"/>
    <w:rsid w:val="00297186"/>
    <w:rsid w:val="002A588C"/>
    <w:rsid w:val="002B1838"/>
    <w:rsid w:val="002B444B"/>
    <w:rsid w:val="002E7477"/>
    <w:rsid w:val="0032719F"/>
    <w:rsid w:val="00361FA0"/>
    <w:rsid w:val="00363198"/>
    <w:rsid w:val="003643ED"/>
    <w:rsid w:val="00394EE6"/>
    <w:rsid w:val="003A16C5"/>
    <w:rsid w:val="003B032C"/>
    <w:rsid w:val="003C1357"/>
    <w:rsid w:val="003D2C5A"/>
    <w:rsid w:val="003E0235"/>
    <w:rsid w:val="003F23AF"/>
    <w:rsid w:val="003F36C1"/>
    <w:rsid w:val="004031A3"/>
    <w:rsid w:val="00417E6E"/>
    <w:rsid w:val="00424E9D"/>
    <w:rsid w:val="0048052C"/>
    <w:rsid w:val="00493E80"/>
    <w:rsid w:val="004E50AE"/>
    <w:rsid w:val="004F3B07"/>
    <w:rsid w:val="00504CD0"/>
    <w:rsid w:val="00513C44"/>
    <w:rsid w:val="00522DF0"/>
    <w:rsid w:val="00543234"/>
    <w:rsid w:val="0054527B"/>
    <w:rsid w:val="005461ED"/>
    <w:rsid w:val="00554448"/>
    <w:rsid w:val="005A4371"/>
    <w:rsid w:val="005A54A0"/>
    <w:rsid w:val="005A6C62"/>
    <w:rsid w:val="005D2181"/>
    <w:rsid w:val="005D4C20"/>
    <w:rsid w:val="005D7B07"/>
    <w:rsid w:val="00637E9B"/>
    <w:rsid w:val="006A1211"/>
    <w:rsid w:val="006E001B"/>
    <w:rsid w:val="006F0FB3"/>
    <w:rsid w:val="007049C3"/>
    <w:rsid w:val="00743834"/>
    <w:rsid w:val="007A7411"/>
    <w:rsid w:val="007B7DB8"/>
    <w:rsid w:val="007F5638"/>
    <w:rsid w:val="00820A1C"/>
    <w:rsid w:val="008247E3"/>
    <w:rsid w:val="008379D9"/>
    <w:rsid w:val="00864E52"/>
    <w:rsid w:val="00883034"/>
    <w:rsid w:val="00884AE1"/>
    <w:rsid w:val="00897301"/>
    <w:rsid w:val="008B0F79"/>
    <w:rsid w:val="008B3A11"/>
    <w:rsid w:val="008D3893"/>
    <w:rsid w:val="008E7053"/>
    <w:rsid w:val="008F3ACF"/>
    <w:rsid w:val="008F4277"/>
    <w:rsid w:val="00911620"/>
    <w:rsid w:val="009333B7"/>
    <w:rsid w:val="00934087"/>
    <w:rsid w:val="009423C7"/>
    <w:rsid w:val="00942A1A"/>
    <w:rsid w:val="00943831"/>
    <w:rsid w:val="0095159D"/>
    <w:rsid w:val="00973D64"/>
    <w:rsid w:val="00983A99"/>
    <w:rsid w:val="00985B90"/>
    <w:rsid w:val="00991542"/>
    <w:rsid w:val="00A277DA"/>
    <w:rsid w:val="00A401EE"/>
    <w:rsid w:val="00A53541"/>
    <w:rsid w:val="00A6169A"/>
    <w:rsid w:val="00AA0E86"/>
    <w:rsid w:val="00AA3A42"/>
    <w:rsid w:val="00AE4796"/>
    <w:rsid w:val="00AF5FF4"/>
    <w:rsid w:val="00B00D2D"/>
    <w:rsid w:val="00B26A47"/>
    <w:rsid w:val="00B46F58"/>
    <w:rsid w:val="00B578B6"/>
    <w:rsid w:val="00BB69F4"/>
    <w:rsid w:val="00BD3A2A"/>
    <w:rsid w:val="00C01E76"/>
    <w:rsid w:val="00C762C6"/>
    <w:rsid w:val="00CB1716"/>
    <w:rsid w:val="00CB5EB3"/>
    <w:rsid w:val="00CC4F97"/>
    <w:rsid w:val="00CF568F"/>
    <w:rsid w:val="00D07057"/>
    <w:rsid w:val="00D208C5"/>
    <w:rsid w:val="00D20AD2"/>
    <w:rsid w:val="00D2528B"/>
    <w:rsid w:val="00D4380A"/>
    <w:rsid w:val="00D54AEA"/>
    <w:rsid w:val="00D63514"/>
    <w:rsid w:val="00D647D3"/>
    <w:rsid w:val="00D96E67"/>
    <w:rsid w:val="00DC060A"/>
    <w:rsid w:val="00DE3A0C"/>
    <w:rsid w:val="00E07ABB"/>
    <w:rsid w:val="00E37039"/>
    <w:rsid w:val="00E61B2A"/>
    <w:rsid w:val="00E717B2"/>
    <w:rsid w:val="00EC0ABF"/>
    <w:rsid w:val="00EC5681"/>
    <w:rsid w:val="00EC7B96"/>
    <w:rsid w:val="00EE0E70"/>
    <w:rsid w:val="00F25B4B"/>
    <w:rsid w:val="00F347A9"/>
    <w:rsid w:val="00F5045E"/>
    <w:rsid w:val="00F82803"/>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325F"/>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1@nabu.gov.ua" TargetMode="External"/><Relationship Id="rId3" Type="http://schemas.openxmlformats.org/officeDocument/2006/relationships/settings" Target="settings.xml"/><Relationship Id="rId7" Type="http://schemas.openxmlformats.org/officeDocument/2006/relationships/hyperlink" Target="https://nabu.gov.ua/robota-v-nabu/perelik-vakans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6005</Words>
  <Characters>3423</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Михайлова Ольга Юріївна</cp:lastModifiedBy>
  <cp:revision>4</cp:revision>
  <dcterms:created xsi:type="dcterms:W3CDTF">2024-04-03T08:10:00Z</dcterms:created>
  <dcterms:modified xsi:type="dcterms:W3CDTF">2024-04-11T14:22:00Z</dcterms:modified>
</cp:coreProperties>
</file>