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73588" w:rsidRPr="0069488A">
        <w:rPr>
          <w:b/>
          <w:sz w:val="28"/>
          <w:szCs w:val="28"/>
          <w:lang w:val="uk-UA"/>
        </w:rPr>
        <w:t>Головн</w:t>
      </w:r>
      <w:r w:rsidR="004C101F">
        <w:rPr>
          <w:b/>
          <w:sz w:val="28"/>
          <w:szCs w:val="28"/>
          <w:lang w:val="uk-UA"/>
        </w:rPr>
        <w:t>ий</w:t>
      </w:r>
      <w:r w:rsidR="00473588" w:rsidRPr="0069488A">
        <w:rPr>
          <w:b/>
          <w:sz w:val="28"/>
          <w:szCs w:val="28"/>
          <w:lang w:val="uk-UA"/>
        </w:rPr>
        <w:t xml:space="preserve"> спеціаліст-юрисконсульт</w:t>
      </w:r>
      <w:r w:rsidR="004511F8">
        <w:rPr>
          <w:b/>
          <w:sz w:val="28"/>
          <w:szCs w:val="28"/>
          <w:lang w:val="uk-UA"/>
        </w:rPr>
        <w:t xml:space="preserve"> В</w:t>
      </w:r>
      <w:r w:rsidR="00AF6236" w:rsidRPr="0069488A">
        <w:rPr>
          <w:b/>
          <w:sz w:val="28"/>
          <w:szCs w:val="28"/>
          <w:lang w:val="uk-UA"/>
        </w:rPr>
        <w:t xml:space="preserve">ідділу </w:t>
      </w:r>
      <w:r w:rsidR="004511F8">
        <w:rPr>
          <w:b/>
          <w:sz w:val="28"/>
          <w:szCs w:val="28"/>
          <w:lang w:val="uk-UA"/>
        </w:rPr>
        <w:t>юридичного</w:t>
      </w:r>
      <w:r w:rsidR="00755EF5" w:rsidRPr="00755EF5">
        <w:rPr>
          <w:b/>
          <w:sz w:val="28"/>
          <w:szCs w:val="28"/>
          <w:lang w:val="uk-UA"/>
        </w:rPr>
        <w:t xml:space="preserve"> забезпечення та представництва в судах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7807C1"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F6648A" w:rsidRDefault="00720ED3" w:rsidP="003F175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F175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bookmarkStart w:id="0" w:name="_GoBack"/>
            <w:bookmarkEnd w:id="0"/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07A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грудня </w:t>
            </w:r>
            <w:r w:rsidR="00356C83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B36A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033526" w:rsidP="004511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4511F8">
              <w:rPr>
                <w:lang w:val="uk-UA"/>
              </w:rPr>
              <w:t>юридичного</w:t>
            </w:r>
            <w:r>
              <w:rPr>
                <w:lang w:val="uk-UA"/>
              </w:rPr>
              <w:t xml:space="preserve"> забезпечення та представництва в судах 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69488A" w:rsidRDefault="007807C1" w:rsidP="00F6648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73588" w:rsidRPr="0069488A">
              <w:rPr>
                <w:lang w:val="uk-UA"/>
              </w:rPr>
              <w:t>оловний спеціа</w:t>
            </w:r>
            <w:r w:rsidR="00920352" w:rsidRPr="0069488A">
              <w:rPr>
                <w:lang w:val="uk-UA"/>
              </w:rPr>
              <w:t>ліст-юрисконсульт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8F1561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8A0EEE" w:rsidRDefault="004511F8" w:rsidP="004511F8">
            <w:pPr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>Загальне правове забезпечення діяльності Національного антикорупційного бюро України</w:t>
            </w:r>
            <w:r w:rsidR="008F1561" w:rsidRPr="008A0EEE">
              <w:rPr>
                <w:lang w:val="uk-UA"/>
              </w:rPr>
              <w:t xml:space="preserve"> </w:t>
            </w:r>
          </w:p>
        </w:tc>
      </w:tr>
      <w:tr w:rsidR="00774132" w:rsidRPr="004511F8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4511F8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>п</w:t>
            </w:r>
            <w:r w:rsidR="00356C83" w:rsidRPr="008A0EEE">
              <w:rPr>
                <w:lang w:val="uk-UA"/>
              </w:rPr>
              <w:t xml:space="preserve">редставництво </w:t>
            </w:r>
            <w:r w:rsidRPr="008A0EEE">
              <w:rPr>
                <w:color w:val="000000" w:themeColor="text1"/>
                <w:lang w:val="uk-UA"/>
              </w:rPr>
              <w:t>у встановленому законодавством порядку інтересів Національного бюро та/чи держави у судах;</w:t>
            </w:r>
          </w:p>
          <w:p w:rsidR="004511F8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 xml:space="preserve">підготовка </w:t>
            </w:r>
            <w:proofErr w:type="spellStart"/>
            <w:r w:rsidRPr="008A0EEE">
              <w:rPr>
                <w:lang w:val="uk-UA"/>
              </w:rPr>
              <w:t>проєктів</w:t>
            </w:r>
            <w:proofErr w:type="spellEnd"/>
            <w:r w:rsidRPr="008A0EEE">
              <w:rPr>
                <w:lang w:val="uk-UA"/>
              </w:rPr>
              <w:t xml:space="preserve"> відповідей за зверненнями громадян, запитами на публічну інформацію, адвокатськими запитами, зверненнями та запитами народних депутатів України; </w:t>
            </w:r>
          </w:p>
          <w:p w:rsidR="00774132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>підготовка висновків та надання довідок з правових питань, які виникають в діяльності Національного бюро;</w:t>
            </w:r>
          </w:p>
          <w:p w:rsidR="004511F8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>здійснення правового супроводу діяльності Національного бюро в частині застосування кримінального, цивільного, господарського, адміністративного законодавства та законодавства про працю;</w:t>
            </w:r>
          </w:p>
          <w:p w:rsidR="004511F8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>ведення графіку розгляду судових справ, супровід яких доручено працівникам Відділу;</w:t>
            </w:r>
          </w:p>
          <w:p w:rsidR="004511F8" w:rsidRPr="008A0EEE" w:rsidRDefault="004511F8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>забезпечення формування матеріалів судових справ, супровід яких забезпечується працівниками Відділу, їх облік та збереження у контрольному стані;</w:t>
            </w:r>
          </w:p>
          <w:p w:rsidR="004511F8" w:rsidRPr="008A0EEE" w:rsidRDefault="004511F8" w:rsidP="008A0EEE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>вивчення результатів претензійної і позовної роботи,  розробка  відповідних пропозицій щодо недоліків у правовому забезпеченні та вн</w:t>
            </w:r>
            <w:r w:rsidR="008A0EEE" w:rsidRPr="008A0EEE">
              <w:rPr>
                <w:color w:val="000000" w:themeColor="text1"/>
                <w:lang w:val="uk-UA"/>
              </w:rPr>
              <w:t>есення</w:t>
            </w:r>
            <w:r w:rsidRPr="008A0EEE">
              <w:rPr>
                <w:color w:val="000000" w:themeColor="text1"/>
                <w:lang w:val="uk-UA"/>
              </w:rPr>
              <w:t xml:space="preserve"> їх на розгляд</w:t>
            </w:r>
            <w:r w:rsidR="008A0EEE" w:rsidRPr="008A0EEE">
              <w:rPr>
                <w:lang w:val="uk-UA"/>
              </w:rPr>
              <w:t xml:space="preserve"> керівнику</w:t>
            </w:r>
            <w:r w:rsidRPr="008A0EEE">
              <w:rPr>
                <w:lang w:val="uk-UA"/>
              </w:rPr>
              <w:t xml:space="preserve"> Відділу</w:t>
            </w:r>
            <w:r w:rsidR="008A0EEE" w:rsidRPr="008A0EEE">
              <w:rPr>
                <w:lang w:val="uk-UA"/>
              </w:rPr>
              <w:t>;</w:t>
            </w:r>
          </w:p>
          <w:p w:rsidR="008A0EEE" w:rsidRPr="008A0EEE" w:rsidRDefault="008A0EEE" w:rsidP="008A0EEE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 xml:space="preserve">здійснення представництва Національного бюро в органах державної влади чи будь-яких інших установах відповідно до наказів, </w:t>
            </w:r>
            <w:r w:rsidRPr="008A0EEE">
              <w:rPr>
                <w:color w:val="000000" w:themeColor="text1"/>
                <w:lang w:val="uk-UA"/>
              </w:rPr>
              <w:lastRenderedPageBreak/>
              <w:t>розпоряджень та доручень Директора Національного бюро та керівництва Відділу;</w:t>
            </w:r>
          </w:p>
          <w:p w:rsidR="008A0EEE" w:rsidRPr="008A0EEE" w:rsidRDefault="008A0EEE" w:rsidP="008A0EEE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8A0EEE">
              <w:rPr>
                <w:color w:val="000000" w:themeColor="text1"/>
                <w:lang w:val="uk-UA"/>
              </w:rPr>
              <w:t>виконання інших завдань і доручень Директора Національного бюро, Начальника Відділу, згідно з Положенням про Відділ юридичного забезпечення та представництва в судах.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B36AD7" w:rsidP="00FB28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.2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05F05" w:rsidP="00C75F63">
            <w:pPr>
              <w:jc w:val="both"/>
              <w:rPr>
                <w:lang w:val="uk-UA"/>
              </w:rPr>
            </w:pPr>
            <w:r w:rsidRPr="00C75F63">
              <w:rPr>
                <w:lang w:val="uk-UA"/>
              </w:rPr>
              <w:t>С</w:t>
            </w:r>
            <w:r w:rsidR="00774132" w:rsidRPr="00C75F63">
              <w:rPr>
                <w:lang w:val="uk-UA"/>
              </w:rPr>
              <w:t xml:space="preserve">таж роботи </w:t>
            </w:r>
            <w:r w:rsidR="00790049" w:rsidRPr="00C75F63">
              <w:rPr>
                <w:lang w:val="uk-UA"/>
              </w:rPr>
              <w:t xml:space="preserve">в </w:t>
            </w:r>
            <w:r w:rsidR="00C75F63" w:rsidRPr="00C75F63">
              <w:rPr>
                <w:lang w:val="uk-UA"/>
              </w:rPr>
              <w:t xml:space="preserve">сфері права </w:t>
            </w:r>
            <w:r w:rsidR="00B02F93" w:rsidRPr="00C75F63">
              <w:rPr>
                <w:lang w:val="uk-UA"/>
              </w:rPr>
              <w:t xml:space="preserve">не менше </w:t>
            </w:r>
            <w:r w:rsidR="00C75F63" w:rsidRPr="00C75F63">
              <w:rPr>
                <w:lang w:val="uk-UA"/>
              </w:rPr>
              <w:t>3</w:t>
            </w:r>
            <w:r w:rsidR="00B02F93" w:rsidRPr="00C75F63">
              <w:rPr>
                <w:lang w:val="uk-UA"/>
              </w:rPr>
              <w:t xml:space="preserve"> </w:t>
            </w:r>
            <w:r w:rsidR="00C75F63">
              <w:rPr>
                <w:lang w:val="uk-UA"/>
              </w:rPr>
              <w:t>років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.3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90049" w:rsidP="0079004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</w:t>
            </w:r>
            <w:r w:rsidR="008E2F95">
              <w:rPr>
                <w:shd w:val="clear" w:color="auto" w:fill="FFFFFF"/>
                <w:lang w:val="uk-UA"/>
              </w:rPr>
              <w:t>однією із офіційних мов Європейського Союзу</w:t>
            </w:r>
            <w:r>
              <w:rPr>
                <w:shd w:val="clear" w:color="auto" w:fill="FFFFFF"/>
                <w:lang w:val="uk-UA"/>
              </w:rPr>
              <w:t xml:space="preserve"> може бути                 п</w:t>
            </w:r>
            <w:r w:rsidR="00581F3C">
              <w:rPr>
                <w:shd w:val="clear" w:color="auto" w:fill="FFFFFF"/>
                <w:lang w:val="uk-UA"/>
              </w:rPr>
              <w:t>еревагою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4B1E07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F55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55BDE" w:rsidRPr="008F2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1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  <w:r w:rsidR="00847510">
              <w:rPr>
                <w:lang w:val="uk-UA"/>
              </w:rPr>
              <w:t xml:space="preserve"> </w:t>
            </w:r>
          </w:p>
        </w:tc>
      </w:tr>
      <w:tr w:rsidR="00774132" w:rsidRPr="008A0EEE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0A0D6F" w:rsidRDefault="00C75F63" w:rsidP="000A0D6F">
            <w:pPr>
              <w:jc w:val="both"/>
              <w:rPr>
                <w:lang w:val="uk-UA"/>
              </w:rPr>
            </w:pPr>
            <w:r w:rsidRPr="00C75F63">
              <w:rPr>
                <w:lang w:val="uk-UA"/>
              </w:rPr>
              <w:t xml:space="preserve">Стаж роботи в сфері права з питань представництва </w:t>
            </w:r>
            <w:r w:rsidR="00E51866" w:rsidRPr="006002D7">
              <w:rPr>
                <w:lang w:val="uk-UA"/>
              </w:rPr>
              <w:t xml:space="preserve">інтересів юридичної особи </w:t>
            </w:r>
            <w:r w:rsidRPr="006002D7">
              <w:rPr>
                <w:lang w:val="uk-UA"/>
              </w:rPr>
              <w:t>в судах</w:t>
            </w:r>
            <w:r w:rsidRPr="00C75F63">
              <w:rPr>
                <w:lang w:val="uk-UA"/>
              </w:rPr>
              <w:t xml:space="preserve"> не менше 3 </w:t>
            </w:r>
            <w:r>
              <w:rPr>
                <w:lang w:val="uk-UA"/>
              </w:rPr>
              <w:t>років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 w:rsidR="008A0EEE">
              <w:rPr>
                <w:lang w:val="uk-UA"/>
              </w:rPr>
              <w:t xml:space="preserve"> </w:t>
            </w:r>
            <w:r w:rsidR="008A0EEE" w:rsidRPr="0069488A">
              <w:rPr>
                <w:lang w:val="uk-UA"/>
              </w:rPr>
              <w:t>кодекс України</w:t>
            </w:r>
            <w:r w:rsidRPr="0069488A">
              <w:rPr>
                <w:lang w:val="uk-UA"/>
              </w:rPr>
              <w:t>, Господарський</w:t>
            </w:r>
            <w:r w:rsidR="008A0EEE">
              <w:rPr>
                <w:lang w:val="uk-UA"/>
              </w:rPr>
              <w:t xml:space="preserve"> </w:t>
            </w:r>
            <w:r w:rsidR="008A0EEE" w:rsidRPr="0069488A">
              <w:rPr>
                <w:lang w:val="uk-UA"/>
              </w:rPr>
              <w:t>кодекс України</w:t>
            </w:r>
            <w:r w:rsidRPr="0069488A">
              <w:rPr>
                <w:lang w:val="uk-UA"/>
              </w:rPr>
              <w:t xml:space="preserve">, Кримінальний кодекс України, Кодекс законів про працю України;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 w:rsidR="007B46B8">
              <w:rPr>
                <w:lang w:val="uk-UA"/>
              </w:rPr>
              <w:t xml:space="preserve"> процесуальний кодекс України</w:t>
            </w:r>
            <w:r w:rsidRPr="0069488A">
              <w:rPr>
                <w:lang w:val="uk-UA"/>
              </w:rPr>
              <w:t>, Кримінальний</w:t>
            </w:r>
            <w:r w:rsidR="007B46B8">
              <w:rPr>
                <w:lang w:val="uk-UA"/>
              </w:rPr>
              <w:t xml:space="preserve"> процесуальний кодекс України,</w:t>
            </w:r>
            <w:r w:rsidRPr="0069488A">
              <w:rPr>
                <w:lang w:val="uk-UA"/>
              </w:rPr>
              <w:t xml:space="preserve"> Господарський процесуальн</w:t>
            </w:r>
            <w:r w:rsidR="007B46B8">
              <w:rPr>
                <w:lang w:val="uk-UA"/>
              </w:rPr>
              <w:t>ий</w:t>
            </w:r>
            <w:r w:rsidRPr="0069488A">
              <w:rPr>
                <w:lang w:val="uk-UA"/>
              </w:rPr>
              <w:t xml:space="preserve"> кодекс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</w:t>
            </w:r>
            <w:r w:rsidR="00CA5730" w:rsidRPr="0069488A">
              <w:rPr>
                <w:lang w:val="uk-UA"/>
              </w:rPr>
              <w:t>;</w:t>
            </w:r>
          </w:p>
          <w:p w:rsidR="007B46B8" w:rsidRPr="007B46B8" w:rsidRDefault="00B02F93" w:rsidP="007B46B8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 w:rsidRPr="0069488A">
              <w:rPr>
                <w:lang w:val="uk-UA"/>
              </w:rPr>
              <w:t>;</w:t>
            </w:r>
          </w:p>
          <w:p w:rsidR="00774132" w:rsidRPr="0069488A" w:rsidRDefault="00B02F93" w:rsidP="007B46B8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8A0EEE" w:rsidRPr="0069488A" w:rsidRDefault="008A0EEE" w:rsidP="008A0E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навички підготовки </w:t>
            </w:r>
            <w:r>
              <w:rPr>
                <w:lang w:val="uk-UA"/>
              </w:rPr>
              <w:t xml:space="preserve">процесуальних документів </w:t>
            </w:r>
            <w:r w:rsidRPr="0069488A">
              <w:rPr>
                <w:lang w:val="uk-UA"/>
              </w:rPr>
              <w:t>та ведення справ у судах;</w:t>
            </w:r>
          </w:p>
          <w:p w:rsidR="00B02F93" w:rsidRPr="008A0EEE" w:rsidRDefault="00B02F93" w:rsidP="008A0EEE">
            <w:pPr>
              <w:pStyle w:val="ac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Default="00B02F93" w:rsidP="008A0E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>порядок роботи з інформацією з обмеженим доступом;</w:t>
            </w:r>
          </w:p>
          <w:p w:rsidR="00B02F93" w:rsidRPr="0069488A" w:rsidRDefault="00B02F93" w:rsidP="008A0E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норми службової етики та поведінки, правила етичної поведінки державних службовців; </w:t>
            </w:r>
          </w:p>
          <w:p w:rsidR="00774132" w:rsidRPr="0069488A" w:rsidRDefault="00B02F93" w:rsidP="008A0E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знання правил використання засобів комунікацій, комп'ютерної техніки та програмно</w:t>
            </w:r>
            <w:r w:rsidR="00847510">
              <w:rPr>
                <w:lang w:val="uk-UA"/>
              </w:rPr>
              <w:t>го забезпечення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B02F93" w:rsidRDefault="00B02F93" w:rsidP="00047F4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- орієнтація на результат, досягнення кінцевих </w:t>
            </w:r>
            <w:r w:rsidR="007B46B8">
              <w:rPr>
                <w:lang w:val="uk-UA"/>
              </w:rPr>
              <w:t>результатів;</w:t>
            </w:r>
          </w:p>
          <w:p w:rsidR="007B46B8" w:rsidRPr="0069488A" w:rsidRDefault="007B46B8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E0DB0">
              <w:rPr>
                <w:lang w:val="uk-UA"/>
              </w:rPr>
              <w:t xml:space="preserve"> </w:t>
            </w:r>
            <w:r w:rsidR="000E0DB0" w:rsidRPr="00705F05">
              <w:rPr>
                <w:lang w:val="uk-UA"/>
              </w:rPr>
              <w:t>ініціативність, комунікабельність</w:t>
            </w:r>
            <w:r w:rsidR="000E0DB0">
              <w:rPr>
                <w:lang w:val="uk-UA"/>
              </w:rPr>
              <w:t>;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6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 з великими масивами інформації.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8A0EEE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взаємодія</w:t>
            </w:r>
            <w:r w:rsidR="00B02F93" w:rsidRPr="0069488A">
              <w:rPr>
                <w:lang w:val="uk-UA"/>
              </w:rPr>
              <w:t xml:space="preserve"> з державними органами та органами місцевого самоврядування;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відкритість.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69488A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 xml:space="preserve">- </w:t>
            </w:r>
            <w:r w:rsidR="00B02F93" w:rsidRPr="0069488A">
              <w:rPr>
                <w:lang w:val="uk-UA"/>
              </w:rPr>
              <w:t>вміння складати документи із деталізованим описом за результатами виконаної роботи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</w:t>
            </w:r>
            <w:r w:rsidR="00E51866">
              <w:rPr>
                <w:lang w:val="uk-UA"/>
              </w:rPr>
              <w:t>и</w:t>
            </w:r>
            <w:r w:rsidRPr="0069488A">
              <w:rPr>
                <w:lang w:val="uk-UA"/>
              </w:rPr>
              <w:t xml:space="preserve"> знаннями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</w:t>
            </w:r>
            <w:r w:rsidR="00970D5A" w:rsidRPr="0069488A">
              <w:rPr>
                <w:lang w:val="uk-UA"/>
              </w:rPr>
              <w:t>;</w:t>
            </w:r>
          </w:p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3F1756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12628E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3</w:t>
            </w:r>
            <w:r w:rsidR="005060D6">
              <w:rPr>
                <w:caps/>
                <w:lang w:val="uk-UA"/>
              </w:rPr>
              <w:t>.1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B02F93" w:rsidRDefault="00B02F93" w:rsidP="0012628E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 w:rsidR="0012628E">
              <w:rPr>
                <w:lang w:val="uk-UA"/>
              </w:rPr>
              <w:t>амного забезпечення, оргтехніки;</w:t>
            </w:r>
          </w:p>
          <w:p w:rsidR="0012628E" w:rsidRDefault="0012628E" w:rsidP="0012628E">
            <w:pPr>
              <w:pStyle w:val="rvps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аналогічного);</w:t>
            </w:r>
          </w:p>
          <w:p w:rsidR="0012628E" w:rsidRPr="0012628E" w:rsidRDefault="0012628E" w:rsidP="004E769A">
            <w:pPr>
              <w:pStyle w:val="ac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proofErr w:type="spellStart"/>
            <w:r>
              <w:rPr>
                <w:color w:val="000000" w:themeColor="text1"/>
              </w:rPr>
              <w:t>навички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роботи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Інтернет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пошуку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необхідних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документів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інформації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B02F93" w:rsidRPr="0069488A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69488A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 w:rsidRPr="0069488A">
              <w:rPr>
                <w:lang w:val="uk-UA"/>
              </w:rPr>
              <w:t xml:space="preserve">-      </w:t>
            </w:r>
            <w:proofErr w:type="spellStart"/>
            <w:r w:rsidR="00B02F93" w:rsidRPr="0069488A">
              <w:t>стійкість</w:t>
            </w:r>
            <w:proofErr w:type="spellEnd"/>
            <w:r w:rsidR="00B02F93" w:rsidRPr="0069488A">
              <w:t xml:space="preserve"> до </w:t>
            </w:r>
            <w:proofErr w:type="spellStart"/>
            <w:r w:rsidR="00B02F93" w:rsidRPr="0069488A">
              <w:t>стресу</w:t>
            </w:r>
            <w:proofErr w:type="spellEnd"/>
            <w:r w:rsidR="00B02F93" w:rsidRPr="0069488A"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5060D6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FD38CC" w:rsidP="00E23A6D">
            <w:pPr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</w:tc>
      </w:tr>
      <w:tr w:rsidR="005060D6" w:rsidRPr="0069488A" w:rsidTr="005060D6">
        <w:tc>
          <w:tcPr>
            <w:tcW w:w="696" w:type="dxa"/>
            <w:shd w:val="clear" w:color="auto" w:fill="auto"/>
          </w:tcPr>
          <w:p w:rsidR="005060D6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5060D6" w:rsidRPr="0069488A" w:rsidRDefault="005060D6" w:rsidP="005060D6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заяв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>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13242" w:rsidRDefault="00B762B1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копі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>я</w:t>
            </w:r>
            <w:r w:rsidR="0061324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613242">
              <w:rPr>
                <w:color w:val="333333"/>
                <w:shd w:val="clear" w:color="auto" w:fill="FFFFFF"/>
              </w:rPr>
              <w:t>декларації</w:t>
            </w:r>
            <w:proofErr w:type="spellEnd"/>
            <w:r w:rsidR="00613242"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 w:rsidR="00613242">
              <w:rPr>
                <w:color w:val="333333"/>
                <w:shd w:val="clear" w:color="auto" w:fill="FFFFFF"/>
              </w:rPr>
              <w:t>уповноваженої</w:t>
            </w:r>
            <w:proofErr w:type="spellEnd"/>
            <w:r w:rsidR="00613242">
              <w:rPr>
                <w:color w:val="333333"/>
                <w:shd w:val="clear" w:color="auto" w:fill="FFFFFF"/>
              </w:rPr>
              <w:t xml:space="preserve"> на </w:t>
            </w:r>
            <w:r w:rsidR="00613242" w:rsidRPr="00613242">
              <w:rPr>
                <w:color w:val="333333"/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</w:t>
            </w:r>
            <w:r>
              <w:rPr>
                <w:color w:val="333333"/>
                <w:shd w:val="clear" w:color="auto" w:fill="FFFFFF"/>
                <w:lang w:val="uk-UA"/>
              </w:rPr>
              <w:t>а</w:t>
            </w:r>
            <w:r w:rsidR="00613242" w:rsidRPr="00613242">
              <w:rPr>
                <w:color w:val="333333"/>
                <w:shd w:val="clear" w:color="auto" w:fill="FFFFFF"/>
                <w:lang w:val="uk-UA"/>
              </w:rPr>
              <w:t xml:space="preserve"> у порядку, встановленому </w:t>
            </w:r>
            <w:hyperlink r:id="rId6" w:anchor="n3" w:tgtFrame="_blank" w:history="1">
              <w:r w:rsidR="00613242" w:rsidRPr="00613242">
                <w:rPr>
                  <w:rStyle w:val="a4"/>
                  <w:color w:val="000099"/>
                  <w:shd w:val="clear" w:color="auto" w:fill="FFFFFF"/>
                  <w:lang w:val="uk-UA"/>
                </w:rPr>
                <w:t>Законом України</w:t>
              </w:r>
            </w:hyperlink>
            <w:r w:rsidR="00613242" w:rsidRPr="00613242">
              <w:rPr>
                <w:color w:val="333333"/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 w:rsidR="00613242">
              <w:rPr>
                <w:lang w:val="uk-UA"/>
              </w:rPr>
              <w:t xml:space="preserve"> </w:t>
            </w:r>
          </w:p>
          <w:p w:rsidR="005060D6" w:rsidRDefault="005060D6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 xml:space="preserve">зі сплати аліментів на утримання дитини, сукупний розмір якої перевищує суму відповідних платежів за шість місяців з </w:t>
            </w:r>
            <w:r w:rsidRPr="0012628E">
              <w:rPr>
                <w:lang w:val="uk-UA"/>
              </w:rPr>
              <w:lastRenderedPageBreak/>
              <w:t>дня пред’явлення виконавчого документа до примусового виконання.</w:t>
            </w:r>
          </w:p>
          <w:p w:rsidR="005060D6" w:rsidRPr="0012628E" w:rsidRDefault="005060D6" w:rsidP="005060D6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141" w:firstLine="14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060D6" w:rsidRPr="003A42D5" w:rsidRDefault="005060D6" w:rsidP="005060D6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5060D6" w:rsidRPr="0069488A" w:rsidRDefault="005060D6" w:rsidP="005060D6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B02F93" w:rsidRPr="0069488A" w:rsidRDefault="00CA5730" w:rsidP="006002D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6002D7">
              <w:rPr>
                <w:lang w:val="uk-UA"/>
              </w:rPr>
              <w:t>1</w:t>
            </w:r>
            <w:r w:rsidR="006002D7" w:rsidRPr="006002D7">
              <w:rPr>
                <w:lang w:val="uk-UA"/>
              </w:rPr>
              <w:t>2</w:t>
            </w:r>
            <w:r w:rsidR="005060D6">
              <w:rPr>
                <w:lang w:val="en-US"/>
              </w:rPr>
              <w:t xml:space="preserve"> </w:t>
            </w:r>
            <w:r w:rsidR="00581F3C" w:rsidRPr="00705F05">
              <w:rPr>
                <w:lang w:val="uk-UA"/>
              </w:rPr>
              <w:t>календарних днів.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613242" w:rsidP="00FB28C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613242" w:rsidP="00B27C8D">
            <w:pPr>
              <w:jc w:val="both"/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B02F93" w:rsidRPr="00E04B98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12628E" w:rsidRDefault="0012628E" w:rsidP="0012628E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="005060D6" w:rsidRPr="00774AA4">
                <w:rPr>
                  <w:rStyle w:val="a4"/>
                  <w:lang w:val="uk-UA"/>
                </w:rPr>
                <w:t>commission</w:t>
              </w:r>
              <w:r w:rsidR="005060D6" w:rsidRPr="005060D6">
                <w:rPr>
                  <w:rStyle w:val="a4"/>
                  <w:lang w:val="uk-UA"/>
                </w:rPr>
                <w:t>2</w:t>
              </w:r>
              <w:r w:rsidR="005060D6"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B02F93" w:rsidRPr="00E23A6D" w:rsidRDefault="00B27C8D" w:rsidP="00B27C8D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</w:t>
            </w:r>
            <w:r w:rsidR="0012628E">
              <w:rPr>
                <w:lang w:val="uk-UA"/>
              </w:rPr>
              <w:t xml:space="preserve">(044) </w:t>
            </w:r>
            <w:r w:rsidR="005060D6">
              <w:rPr>
                <w:lang w:val="uk-UA"/>
              </w:rPr>
              <w:t>246-3</w:t>
            </w:r>
            <w:r w:rsidR="005060D6">
              <w:rPr>
                <w:lang w:val="en-US"/>
              </w:rPr>
              <w:t>0</w:t>
            </w:r>
            <w:r w:rsidR="005060D6">
              <w:rPr>
                <w:lang w:val="uk-UA"/>
              </w:rPr>
              <w:t>-</w:t>
            </w:r>
            <w:r w:rsidR="005060D6">
              <w:rPr>
                <w:lang w:val="en-US"/>
              </w:rPr>
              <w:t>03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 w:rsidR="0012628E">
              <w:rPr>
                <w:lang w:val="uk-UA"/>
              </w:rPr>
              <w:t>40680</w:t>
            </w:r>
            <w:r w:rsidR="00AF6236" w:rsidRPr="0069488A"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>грн.</w:t>
            </w:r>
          </w:p>
          <w:p w:rsidR="00B02F93" w:rsidRPr="0069488A" w:rsidRDefault="008A0EEE" w:rsidP="00FD38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FD38CC" w:rsidRPr="0069488A">
              <w:rPr>
                <w:lang w:val="uk-UA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C91AF0" w:rsidP="008A0EEE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 w:rsidR="008A0EEE"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Default="00581F3C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3526"/>
    <w:rsid w:val="000A0D6F"/>
    <w:rsid w:val="000B79FD"/>
    <w:rsid w:val="000C17E5"/>
    <w:rsid w:val="000E0DB0"/>
    <w:rsid w:val="0012628E"/>
    <w:rsid w:val="00143FAC"/>
    <w:rsid w:val="001557F5"/>
    <w:rsid w:val="00157DB3"/>
    <w:rsid w:val="0018787D"/>
    <w:rsid w:val="00254EA9"/>
    <w:rsid w:val="003215D6"/>
    <w:rsid w:val="00356C83"/>
    <w:rsid w:val="00362467"/>
    <w:rsid w:val="003C09A0"/>
    <w:rsid w:val="003E5273"/>
    <w:rsid w:val="003F1756"/>
    <w:rsid w:val="004511F8"/>
    <w:rsid w:val="00473588"/>
    <w:rsid w:val="004B1E07"/>
    <w:rsid w:val="004C101F"/>
    <w:rsid w:val="005060D6"/>
    <w:rsid w:val="00507AF0"/>
    <w:rsid w:val="005569F8"/>
    <w:rsid w:val="00581DAD"/>
    <w:rsid w:val="00581F3C"/>
    <w:rsid w:val="006002D7"/>
    <w:rsid w:val="00613242"/>
    <w:rsid w:val="006279C4"/>
    <w:rsid w:val="00682F3B"/>
    <w:rsid w:val="0069488A"/>
    <w:rsid w:val="006D3E37"/>
    <w:rsid w:val="00705F05"/>
    <w:rsid w:val="00720ED3"/>
    <w:rsid w:val="0075439A"/>
    <w:rsid w:val="00755EF5"/>
    <w:rsid w:val="00774132"/>
    <w:rsid w:val="007807C1"/>
    <w:rsid w:val="00790049"/>
    <w:rsid w:val="007B46B8"/>
    <w:rsid w:val="007D3F6F"/>
    <w:rsid w:val="00826E67"/>
    <w:rsid w:val="00847510"/>
    <w:rsid w:val="008A0EEE"/>
    <w:rsid w:val="008E2F95"/>
    <w:rsid w:val="008F1561"/>
    <w:rsid w:val="0091566C"/>
    <w:rsid w:val="00920352"/>
    <w:rsid w:val="009519F3"/>
    <w:rsid w:val="00970D5A"/>
    <w:rsid w:val="00A42D0F"/>
    <w:rsid w:val="00A66DF9"/>
    <w:rsid w:val="00AC6CE6"/>
    <w:rsid w:val="00AD59B4"/>
    <w:rsid w:val="00AF6236"/>
    <w:rsid w:val="00B02F93"/>
    <w:rsid w:val="00B27C8D"/>
    <w:rsid w:val="00B36AD7"/>
    <w:rsid w:val="00B762B1"/>
    <w:rsid w:val="00BA3BDB"/>
    <w:rsid w:val="00C20748"/>
    <w:rsid w:val="00C279CE"/>
    <w:rsid w:val="00C75F63"/>
    <w:rsid w:val="00C91AF0"/>
    <w:rsid w:val="00CA5730"/>
    <w:rsid w:val="00CF01FE"/>
    <w:rsid w:val="00D465B7"/>
    <w:rsid w:val="00DB5E9B"/>
    <w:rsid w:val="00E04B98"/>
    <w:rsid w:val="00E1338B"/>
    <w:rsid w:val="00E23A6D"/>
    <w:rsid w:val="00E23D2F"/>
    <w:rsid w:val="00E51866"/>
    <w:rsid w:val="00EB6445"/>
    <w:rsid w:val="00F55BDE"/>
    <w:rsid w:val="00F6648A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4C29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5838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Романченко Олена Анатоліївна</cp:lastModifiedBy>
  <cp:revision>5</cp:revision>
  <cp:lastPrinted>2021-07-26T10:33:00Z</cp:lastPrinted>
  <dcterms:created xsi:type="dcterms:W3CDTF">2024-12-13T09:42:00Z</dcterms:created>
  <dcterms:modified xsi:type="dcterms:W3CDTF">2024-12-17T09:07:00Z</dcterms:modified>
</cp:coreProperties>
</file>