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AE" w:rsidRPr="006C0416" w:rsidRDefault="004E50AE" w:rsidP="00E07ABB">
      <w:pPr>
        <w:jc w:val="center"/>
        <w:rPr>
          <w:b/>
          <w:color w:val="000000" w:themeColor="text1"/>
          <w:lang w:val="uk-UA"/>
        </w:rPr>
      </w:pPr>
    </w:p>
    <w:p w:rsidR="00E07ABB" w:rsidRPr="006209DB" w:rsidRDefault="00E07ABB" w:rsidP="00E07ABB">
      <w:pPr>
        <w:jc w:val="center"/>
        <w:rPr>
          <w:b/>
          <w:color w:val="000000" w:themeColor="text1"/>
          <w:sz w:val="28"/>
          <w:szCs w:val="28"/>
          <w:lang w:val="uk-UA"/>
        </w:rPr>
      </w:pPr>
      <w:r w:rsidRPr="006209DB">
        <w:rPr>
          <w:b/>
          <w:color w:val="000000" w:themeColor="text1"/>
          <w:sz w:val="28"/>
          <w:szCs w:val="28"/>
          <w:lang w:val="uk-UA"/>
        </w:rPr>
        <w:t xml:space="preserve">ПРОФІЛЬ ПОСАДИ </w:t>
      </w:r>
    </w:p>
    <w:p w:rsidR="00985B90" w:rsidRPr="006209DB" w:rsidRDefault="00985B90" w:rsidP="009333B7">
      <w:pPr>
        <w:jc w:val="center"/>
        <w:rPr>
          <w:b/>
          <w:color w:val="000000" w:themeColor="text1"/>
          <w:sz w:val="28"/>
          <w:szCs w:val="28"/>
          <w:lang w:val="uk-UA"/>
        </w:rPr>
      </w:pPr>
      <w:r w:rsidRPr="006209DB">
        <w:rPr>
          <w:b/>
          <w:color w:val="000000" w:themeColor="text1"/>
          <w:sz w:val="28"/>
          <w:szCs w:val="28"/>
          <w:lang w:val="uk-UA"/>
        </w:rPr>
        <w:t>«</w:t>
      </w:r>
      <w:r w:rsidR="000742E2" w:rsidRPr="006209DB">
        <w:rPr>
          <w:b/>
          <w:color w:val="000000" w:themeColor="text1"/>
          <w:sz w:val="28"/>
          <w:szCs w:val="28"/>
          <w:lang w:val="uk-UA"/>
        </w:rPr>
        <w:t>Старший детектив - керів</w:t>
      </w:r>
      <w:r w:rsidR="00C762C6" w:rsidRPr="006209DB">
        <w:rPr>
          <w:b/>
          <w:color w:val="000000" w:themeColor="text1"/>
          <w:sz w:val="28"/>
          <w:szCs w:val="28"/>
          <w:lang w:val="uk-UA"/>
        </w:rPr>
        <w:t xml:space="preserve">ник </w:t>
      </w:r>
      <w:r w:rsidR="009333B7" w:rsidRPr="006209DB">
        <w:rPr>
          <w:b/>
          <w:color w:val="000000" w:themeColor="text1"/>
          <w:sz w:val="28"/>
          <w:szCs w:val="28"/>
          <w:lang w:val="uk-UA"/>
        </w:rPr>
        <w:t>Другого відділу фінансових розслідувань Управління кримінального аналізу та фінансових розслідувань</w:t>
      </w:r>
      <w:r w:rsidRPr="006209DB">
        <w:rPr>
          <w:b/>
          <w:color w:val="000000" w:themeColor="text1"/>
          <w:sz w:val="28"/>
          <w:szCs w:val="28"/>
          <w:lang w:val="uk-UA"/>
        </w:rPr>
        <w:t>»</w:t>
      </w:r>
    </w:p>
    <w:p w:rsidR="00E07ABB" w:rsidRPr="006209DB" w:rsidRDefault="00985B90" w:rsidP="00985B90">
      <w:pPr>
        <w:jc w:val="center"/>
        <w:rPr>
          <w:b/>
          <w:color w:val="000000" w:themeColor="text1"/>
          <w:sz w:val="28"/>
          <w:szCs w:val="28"/>
          <w:lang w:val="uk-UA"/>
        </w:rPr>
      </w:pPr>
      <w:r w:rsidRPr="006209DB">
        <w:rPr>
          <w:b/>
          <w:color w:val="000000" w:themeColor="text1"/>
          <w:sz w:val="28"/>
          <w:szCs w:val="28"/>
          <w:lang w:val="uk-UA"/>
        </w:rPr>
        <w:t>Національного антикорупційного бюро України</w:t>
      </w:r>
    </w:p>
    <w:p w:rsidR="002A588C" w:rsidRPr="006209DB" w:rsidRDefault="002A588C" w:rsidP="006F0FB3">
      <w:pPr>
        <w:ind w:hanging="284"/>
        <w:jc w:val="center"/>
        <w:rPr>
          <w:bCs/>
          <w:color w:val="000000" w:themeColor="text1"/>
          <w:sz w:val="28"/>
          <w:szCs w:val="28"/>
          <w:lang w:val="uk-UA"/>
        </w:rPr>
      </w:pPr>
    </w:p>
    <w:p w:rsidR="002A588C" w:rsidRPr="00357B4A" w:rsidRDefault="002A588C" w:rsidP="00985B90">
      <w:pPr>
        <w:jc w:val="center"/>
        <w:rPr>
          <w:bCs/>
          <w:color w:val="000000" w:themeColor="text1"/>
          <w:lang w:val="uk-UA"/>
        </w:rPr>
      </w:pPr>
    </w:p>
    <w:tbl>
      <w:tblPr>
        <w:tblW w:w="5000" w:type="pct"/>
        <w:tblLook w:val="00A0" w:firstRow="1" w:lastRow="0" w:firstColumn="1" w:lastColumn="0" w:noHBand="0" w:noVBand="0"/>
      </w:tblPr>
      <w:tblGrid>
        <w:gridCol w:w="4777"/>
        <w:gridCol w:w="5145"/>
      </w:tblGrid>
      <w:tr w:rsidR="00357B4A" w:rsidRPr="00357B4A" w:rsidTr="00820A13">
        <w:tc>
          <w:tcPr>
            <w:tcW w:w="4608" w:type="dxa"/>
          </w:tcPr>
          <w:p w:rsidR="00E07ABB" w:rsidRPr="00357B4A" w:rsidRDefault="00E07ABB" w:rsidP="00820A13">
            <w:pPr>
              <w:jc w:val="center"/>
              <w:rPr>
                <w:b/>
                <w:color w:val="000000" w:themeColor="text1"/>
                <w:lang w:val="uk-UA"/>
              </w:rPr>
            </w:pPr>
          </w:p>
        </w:tc>
        <w:tc>
          <w:tcPr>
            <w:tcW w:w="4963" w:type="dxa"/>
          </w:tcPr>
          <w:p w:rsidR="00E07ABB" w:rsidRPr="00357B4A" w:rsidRDefault="00E07ABB" w:rsidP="00820A13">
            <w:pPr>
              <w:rPr>
                <w:color w:val="000000" w:themeColor="text1"/>
                <w:lang w:val="uk-UA"/>
              </w:rPr>
            </w:pPr>
            <w:r w:rsidRPr="00357B4A">
              <w:rPr>
                <w:color w:val="000000" w:themeColor="text1"/>
                <w:lang w:val="uk-UA"/>
              </w:rPr>
              <w:t>ЗАТВЕРДЖУЮ</w:t>
            </w:r>
          </w:p>
        </w:tc>
      </w:tr>
      <w:tr w:rsidR="00357B4A" w:rsidRPr="00357B4A" w:rsidTr="00820A13">
        <w:tc>
          <w:tcPr>
            <w:tcW w:w="4608" w:type="dxa"/>
          </w:tcPr>
          <w:p w:rsidR="00E07ABB" w:rsidRPr="00357B4A" w:rsidRDefault="00E07ABB" w:rsidP="00820A13">
            <w:pPr>
              <w:jc w:val="center"/>
              <w:rPr>
                <w:color w:val="000000" w:themeColor="text1"/>
                <w:lang w:val="uk-UA"/>
              </w:rPr>
            </w:pPr>
          </w:p>
        </w:tc>
        <w:tc>
          <w:tcPr>
            <w:tcW w:w="4963" w:type="dxa"/>
            <w:tcBorders>
              <w:bottom w:val="single" w:sz="4" w:space="0" w:color="auto"/>
            </w:tcBorders>
          </w:tcPr>
          <w:p w:rsidR="00E07ABB" w:rsidRPr="00357B4A" w:rsidRDefault="00E07ABB" w:rsidP="005D7B07">
            <w:pPr>
              <w:rPr>
                <w:b/>
                <w:color w:val="000000" w:themeColor="text1"/>
                <w:lang w:val="uk-UA"/>
              </w:rPr>
            </w:pPr>
            <w:r w:rsidRPr="00357B4A">
              <w:rPr>
                <w:b/>
                <w:color w:val="000000" w:themeColor="text1"/>
                <w:lang w:val="uk-UA"/>
              </w:rPr>
              <w:t xml:space="preserve">Директор       </w:t>
            </w:r>
            <w:r w:rsidR="00B26A47" w:rsidRPr="00357B4A">
              <w:rPr>
                <w:b/>
                <w:color w:val="000000" w:themeColor="text1"/>
                <w:lang w:val="uk-UA"/>
              </w:rPr>
              <w:t xml:space="preserve">                     </w:t>
            </w:r>
            <w:r w:rsidR="005D7B07" w:rsidRPr="00357B4A">
              <w:rPr>
                <w:b/>
                <w:color w:val="000000" w:themeColor="text1"/>
                <w:lang w:val="uk-UA"/>
              </w:rPr>
              <w:t>Семен КРИВОНОС</w:t>
            </w:r>
          </w:p>
        </w:tc>
      </w:tr>
      <w:tr w:rsidR="00357B4A" w:rsidRPr="00357B4A" w:rsidTr="00820A13">
        <w:tc>
          <w:tcPr>
            <w:tcW w:w="4608" w:type="dxa"/>
          </w:tcPr>
          <w:p w:rsidR="00E07ABB" w:rsidRPr="00357B4A" w:rsidRDefault="00E07ABB" w:rsidP="00820A13">
            <w:pPr>
              <w:jc w:val="center"/>
              <w:rPr>
                <w:color w:val="000000" w:themeColor="text1"/>
                <w:lang w:val="uk-UA"/>
              </w:rPr>
            </w:pPr>
          </w:p>
        </w:tc>
        <w:tc>
          <w:tcPr>
            <w:tcW w:w="4963" w:type="dxa"/>
            <w:tcBorders>
              <w:top w:val="single" w:sz="4" w:space="0" w:color="auto"/>
            </w:tcBorders>
          </w:tcPr>
          <w:p w:rsidR="00E07ABB" w:rsidRPr="00357B4A" w:rsidRDefault="00E07ABB" w:rsidP="00820A13">
            <w:pPr>
              <w:rPr>
                <w:color w:val="000000" w:themeColor="text1"/>
                <w:lang w:val="uk-UA"/>
              </w:rPr>
            </w:pPr>
            <w:r w:rsidRPr="00357B4A">
              <w:rPr>
                <w:color w:val="000000" w:themeColor="text1"/>
                <w:lang w:val="uk-UA"/>
              </w:rPr>
              <w:t>(найменування посади, ініціали (ім’я), прізвище та підпис керівника державної служби у державному органі)</w:t>
            </w:r>
          </w:p>
          <w:p w:rsidR="00E07ABB" w:rsidRPr="00357B4A" w:rsidRDefault="00E07ABB" w:rsidP="00820A13">
            <w:pPr>
              <w:rPr>
                <w:color w:val="000000" w:themeColor="text1"/>
                <w:lang w:val="uk-UA"/>
              </w:rPr>
            </w:pPr>
          </w:p>
        </w:tc>
      </w:tr>
      <w:tr w:rsidR="00E07ABB" w:rsidRPr="00357B4A" w:rsidTr="00820A13">
        <w:tc>
          <w:tcPr>
            <w:tcW w:w="4608" w:type="dxa"/>
          </w:tcPr>
          <w:p w:rsidR="00E07ABB" w:rsidRPr="00357B4A" w:rsidRDefault="00E07ABB" w:rsidP="00820A13">
            <w:pPr>
              <w:jc w:val="center"/>
              <w:rPr>
                <w:color w:val="000000" w:themeColor="text1"/>
                <w:lang w:val="uk-UA"/>
              </w:rPr>
            </w:pPr>
          </w:p>
        </w:tc>
        <w:tc>
          <w:tcPr>
            <w:tcW w:w="4963" w:type="dxa"/>
          </w:tcPr>
          <w:p w:rsidR="00E07ABB" w:rsidRPr="00357B4A" w:rsidRDefault="00E07ABB" w:rsidP="002B48B8">
            <w:pPr>
              <w:rPr>
                <w:color w:val="000000" w:themeColor="text1"/>
                <w:lang w:val="uk-UA"/>
              </w:rPr>
            </w:pPr>
            <w:r w:rsidRPr="00357B4A">
              <w:rPr>
                <w:color w:val="000000" w:themeColor="text1"/>
                <w:lang w:val="uk-UA"/>
              </w:rPr>
              <w:t>«</w:t>
            </w:r>
            <w:r w:rsidR="002B48B8">
              <w:rPr>
                <w:color w:val="000000" w:themeColor="text1"/>
                <w:lang w:val="uk-UA"/>
              </w:rPr>
              <w:t>14</w:t>
            </w:r>
            <w:bookmarkStart w:id="0" w:name="_GoBack"/>
            <w:bookmarkEnd w:id="0"/>
            <w:r w:rsidR="002A588C" w:rsidRPr="00357B4A">
              <w:rPr>
                <w:color w:val="000000" w:themeColor="text1"/>
                <w:lang w:val="uk-UA"/>
              </w:rPr>
              <w:t>»</w:t>
            </w:r>
            <w:r w:rsidRPr="00357B4A">
              <w:rPr>
                <w:color w:val="000000" w:themeColor="text1"/>
                <w:lang w:val="uk-UA"/>
              </w:rPr>
              <w:t xml:space="preserve"> </w:t>
            </w:r>
            <w:r w:rsidR="00397657">
              <w:rPr>
                <w:color w:val="000000" w:themeColor="text1"/>
                <w:lang w:val="uk-UA"/>
              </w:rPr>
              <w:t>січня</w:t>
            </w:r>
            <w:r w:rsidRPr="00357B4A">
              <w:rPr>
                <w:color w:val="000000" w:themeColor="text1"/>
                <w:lang w:val="uk-UA"/>
              </w:rPr>
              <w:t xml:space="preserve"> 202</w:t>
            </w:r>
            <w:r w:rsidR="004167C2">
              <w:rPr>
                <w:color w:val="000000" w:themeColor="text1"/>
                <w:lang w:val="uk-UA"/>
              </w:rPr>
              <w:t>5</w:t>
            </w:r>
            <w:r w:rsidR="00357B4A">
              <w:rPr>
                <w:color w:val="000000" w:themeColor="text1"/>
                <w:lang w:val="uk-UA"/>
              </w:rPr>
              <w:t xml:space="preserve"> </w:t>
            </w:r>
            <w:r w:rsidR="002A588C" w:rsidRPr="00357B4A">
              <w:rPr>
                <w:color w:val="000000" w:themeColor="text1"/>
                <w:lang w:val="uk-UA"/>
              </w:rPr>
              <w:t>року</w:t>
            </w:r>
          </w:p>
        </w:tc>
      </w:tr>
    </w:tbl>
    <w:p w:rsidR="00E07ABB" w:rsidRPr="00357B4A" w:rsidRDefault="00E07ABB" w:rsidP="00E07ABB">
      <w:pPr>
        <w:jc w:val="center"/>
        <w:rPr>
          <w:bCs/>
          <w:color w:val="000000" w:themeColor="text1"/>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357B4A" w:rsidRPr="00357B4A" w:rsidTr="006F0FB3">
        <w:trPr>
          <w:gridAfter w:val="1"/>
          <w:wAfter w:w="11" w:type="dxa"/>
        </w:trPr>
        <w:tc>
          <w:tcPr>
            <w:tcW w:w="704" w:type="dxa"/>
          </w:tcPr>
          <w:p w:rsidR="00E07ABB" w:rsidRPr="00357B4A" w:rsidRDefault="002A588C" w:rsidP="002A588C">
            <w:pPr>
              <w:rPr>
                <w:b/>
                <w:bCs/>
                <w:color w:val="000000" w:themeColor="text1"/>
                <w:lang w:val="uk-UA"/>
              </w:rPr>
            </w:pPr>
            <w:r w:rsidRPr="00357B4A">
              <w:rPr>
                <w:b/>
                <w:bCs/>
                <w:color w:val="000000" w:themeColor="text1"/>
                <w:lang w:val="uk-UA"/>
              </w:rPr>
              <w:t xml:space="preserve">  </w:t>
            </w:r>
            <w:r w:rsidR="00E07ABB" w:rsidRPr="00357B4A">
              <w:rPr>
                <w:b/>
                <w:bCs/>
                <w:color w:val="000000" w:themeColor="text1"/>
                <w:lang w:val="uk-UA"/>
              </w:rPr>
              <w:t>І</w:t>
            </w:r>
          </w:p>
        </w:tc>
        <w:tc>
          <w:tcPr>
            <w:tcW w:w="9548" w:type="dxa"/>
            <w:gridSpan w:val="3"/>
          </w:tcPr>
          <w:p w:rsidR="00E07ABB" w:rsidRPr="00357B4A" w:rsidRDefault="00E07ABB" w:rsidP="00820A13">
            <w:pPr>
              <w:jc w:val="center"/>
              <w:rPr>
                <w:b/>
                <w:bCs/>
                <w:color w:val="000000" w:themeColor="text1"/>
                <w:lang w:val="uk-UA"/>
              </w:rPr>
            </w:pPr>
            <w:r w:rsidRPr="00357B4A">
              <w:rPr>
                <w:b/>
                <w:bCs/>
                <w:color w:val="000000" w:themeColor="text1"/>
                <w:lang w:val="uk-UA"/>
              </w:rPr>
              <w:t>ХАРАКТЕРИСТИКА ПОСАДИ</w:t>
            </w:r>
          </w:p>
        </w:tc>
      </w:tr>
      <w:tr w:rsidR="00357B4A" w:rsidRPr="00357B4A" w:rsidTr="006F0FB3">
        <w:trPr>
          <w:gridAfter w:val="1"/>
          <w:wAfter w:w="11" w:type="dxa"/>
        </w:trPr>
        <w:tc>
          <w:tcPr>
            <w:tcW w:w="704" w:type="dxa"/>
          </w:tcPr>
          <w:p w:rsidR="00E07ABB" w:rsidRPr="00357B4A" w:rsidRDefault="00E07ABB" w:rsidP="002A588C">
            <w:pPr>
              <w:numPr>
                <w:ilvl w:val="0"/>
                <w:numId w:val="1"/>
              </w:numPr>
              <w:tabs>
                <w:tab w:val="clear" w:pos="360"/>
                <w:tab w:val="num" w:pos="540"/>
              </w:tabs>
              <w:ind w:hanging="338"/>
              <w:jc w:val="center"/>
              <w:rPr>
                <w:color w:val="000000" w:themeColor="text1"/>
                <w:lang w:val="uk-UA"/>
              </w:rPr>
            </w:pPr>
          </w:p>
        </w:tc>
        <w:tc>
          <w:tcPr>
            <w:tcW w:w="3654" w:type="dxa"/>
            <w:gridSpan w:val="2"/>
          </w:tcPr>
          <w:p w:rsidR="00E07ABB" w:rsidRPr="00357B4A" w:rsidRDefault="00E07ABB" w:rsidP="00820A13">
            <w:pPr>
              <w:rPr>
                <w:color w:val="000000" w:themeColor="text1"/>
                <w:lang w:val="uk-UA"/>
              </w:rPr>
            </w:pPr>
            <w:r w:rsidRPr="00357B4A">
              <w:rPr>
                <w:color w:val="000000" w:themeColor="text1"/>
                <w:lang w:val="uk-UA"/>
              </w:rPr>
              <w:t>Найменування державного органу</w:t>
            </w:r>
          </w:p>
        </w:tc>
        <w:tc>
          <w:tcPr>
            <w:tcW w:w="5894" w:type="dxa"/>
          </w:tcPr>
          <w:p w:rsidR="00E07ABB" w:rsidRDefault="00E07ABB" w:rsidP="00820A13">
            <w:pPr>
              <w:tabs>
                <w:tab w:val="left" w:pos="327"/>
              </w:tabs>
              <w:jc w:val="both"/>
              <w:rPr>
                <w:color w:val="000000" w:themeColor="text1"/>
                <w:lang w:val="uk-UA"/>
              </w:rPr>
            </w:pPr>
            <w:r w:rsidRPr="00357B4A">
              <w:rPr>
                <w:color w:val="000000" w:themeColor="text1"/>
                <w:lang w:val="uk-UA"/>
              </w:rPr>
              <w:t>Національне антикорупційне бюро України</w:t>
            </w:r>
          </w:p>
          <w:p w:rsidR="006209DB" w:rsidRPr="00357B4A" w:rsidRDefault="006209DB" w:rsidP="00820A13">
            <w:pPr>
              <w:tabs>
                <w:tab w:val="left" w:pos="327"/>
              </w:tabs>
              <w:jc w:val="both"/>
              <w:rPr>
                <w:color w:val="000000" w:themeColor="text1"/>
                <w:lang w:val="uk-UA"/>
              </w:rPr>
            </w:pPr>
            <w:r w:rsidRPr="000C014B">
              <w:rPr>
                <w:lang w:val="uk-UA"/>
              </w:rPr>
              <w:t>(далі – Національне бюро)</w:t>
            </w:r>
          </w:p>
        </w:tc>
      </w:tr>
      <w:tr w:rsidR="00357B4A" w:rsidRPr="00357B4A" w:rsidTr="006F0FB3">
        <w:trPr>
          <w:gridAfter w:val="1"/>
          <w:wAfter w:w="11" w:type="dxa"/>
        </w:trPr>
        <w:tc>
          <w:tcPr>
            <w:tcW w:w="704" w:type="dxa"/>
          </w:tcPr>
          <w:p w:rsidR="00985B90" w:rsidRPr="00357B4A" w:rsidRDefault="00985B90" w:rsidP="002A588C">
            <w:pPr>
              <w:numPr>
                <w:ilvl w:val="0"/>
                <w:numId w:val="1"/>
              </w:numPr>
              <w:tabs>
                <w:tab w:val="clear" w:pos="360"/>
                <w:tab w:val="num" w:pos="540"/>
              </w:tabs>
              <w:ind w:hanging="338"/>
              <w:jc w:val="center"/>
              <w:rPr>
                <w:color w:val="000000" w:themeColor="text1"/>
                <w:lang w:val="uk-UA"/>
              </w:rPr>
            </w:pPr>
          </w:p>
        </w:tc>
        <w:tc>
          <w:tcPr>
            <w:tcW w:w="3654" w:type="dxa"/>
            <w:gridSpan w:val="2"/>
          </w:tcPr>
          <w:p w:rsidR="00985B90" w:rsidRPr="00357B4A" w:rsidRDefault="00985B90" w:rsidP="00985B90">
            <w:pPr>
              <w:rPr>
                <w:color w:val="000000" w:themeColor="text1"/>
                <w:lang w:val="uk-UA"/>
              </w:rPr>
            </w:pPr>
            <w:r w:rsidRPr="00357B4A">
              <w:rPr>
                <w:color w:val="000000" w:themeColor="text1"/>
                <w:lang w:val="uk-UA"/>
              </w:rPr>
              <w:t>Найменування структурного підрозділу</w:t>
            </w:r>
          </w:p>
        </w:tc>
        <w:tc>
          <w:tcPr>
            <w:tcW w:w="5894" w:type="dxa"/>
          </w:tcPr>
          <w:p w:rsidR="00985B90" w:rsidRPr="00357B4A" w:rsidRDefault="008F4277" w:rsidP="009333B7">
            <w:pPr>
              <w:tabs>
                <w:tab w:val="left" w:pos="342"/>
              </w:tabs>
              <w:jc w:val="both"/>
              <w:rPr>
                <w:color w:val="000000" w:themeColor="text1"/>
                <w:lang w:val="uk-UA"/>
              </w:rPr>
            </w:pPr>
            <w:r w:rsidRPr="00357B4A">
              <w:rPr>
                <w:bCs/>
                <w:color w:val="000000" w:themeColor="text1"/>
                <w:lang w:val="uk-UA"/>
              </w:rPr>
              <w:t>Другий в</w:t>
            </w:r>
            <w:r w:rsidR="00F25B4B" w:rsidRPr="00357B4A">
              <w:rPr>
                <w:bCs/>
                <w:color w:val="000000" w:themeColor="text1"/>
                <w:lang w:val="uk-UA"/>
              </w:rPr>
              <w:t xml:space="preserve">ідділ </w:t>
            </w:r>
            <w:r w:rsidR="009333B7" w:rsidRPr="00357B4A">
              <w:rPr>
                <w:bCs/>
                <w:color w:val="000000" w:themeColor="text1"/>
                <w:lang w:val="uk-UA"/>
              </w:rPr>
              <w:t xml:space="preserve">фінансових розслідувань </w:t>
            </w:r>
            <w:r w:rsidRPr="00357B4A">
              <w:rPr>
                <w:bCs/>
                <w:color w:val="000000" w:themeColor="text1"/>
                <w:lang w:val="uk-UA"/>
              </w:rPr>
              <w:t>Управління кримінального аналізу та фінансових розслідувань</w:t>
            </w:r>
          </w:p>
        </w:tc>
      </w:tr>
      <w:tr w:rsidR="00357B4A" w:rsidRPr="00357B4A" w:rsidTr="006F0FB3">
        <w:trPr>
          <w:gridAfter w:val="1"/>
          <w:wAfter w:w="11" w:type="dxa"/>
        </w:trPr>
        <w:tc>
          <w:tcPr>
            <w:tcW w:w="704" w:type="dxa"/>
          </w:tcPr>
          <w:p w:rsidR="00E07ABB" w:rsidRPr="00357B4A" w:rsidRDefault="00E07ABB" w:rsidP="002A588C">
            <w:pPr>
              <w:numPr>
                <w:ilvl w:val="0"/>
                <w:numId w:val="1"/>
              </w:numPr>
              <w:tabs>
                <w:tab w:val="clear" w:pos="360"/>
                <w:tab w:val="num" w:pos="540"/>
              </w:tabs>
              <w:ind w:hanging="338"/>
              <w:jc w:val="center"/>
              <w:rPr>
                <w:color w:val="000000" w:themeColor="text1"/>
                <w:lang w:val="uk-UA"/>
              </w:rPr>
            </w:pPr>
          </w:p>
        </w:tc>
        <w:tc>
          <w:tcPr>
            <w:tcW w:w="3654" w:type="dxa"/>
            <w:gridSpan w:val="2"/>
          </w:tcPr>
          <w:p w:rsidR="00E07ABB" w:rsidRPr="00357B4A" w:rsidRDefault="00E07ABB" w:rsidP="00820A13">
            <w:pPr>
              <w:rPr>
                <w:color w:val="000000" w:themeColor="text1"/>
                <w:lang w:val="uk-UA"/>
              </w:rPr>
            </w:pPr>
            <w:r w:rsidRPr="00357B4A">
              <w:rPr>
                <w:color w:val="000000" w:themeColor="text1"/>
                <w:lang w:val="uk-UA"/>
              </w:rPr>
              <w:t>Найменування посади</w:t>
            </w:r>
          </w:p>
        </w:tc>
        <w:tc>
          <w:tcPr>
            <w:tcW w:w="5894" w:type="dxa"/>
          </w:tcPr>
          <w:p w:rsidR="00E07ABB" w:rsidRPr="00357B4A" w:rsidRDefault="000742E2" w:rsidP="000742E2">
            <w:pPr>
              <w:tabs>
                <w:tab w:val="left" w:pos="327"/>
              </w:tabs>
              <w:jc w:val="both"/>
              <w:rPr>
                <w:bCs/>
                <w:color w:val="000000" w:themeColor="text1"/>
                <w:lang w:val="uk-UA"/>
              </w:rPr>
            </w:pPr>
            <w:r w:rsidRPr="00357B4A">
              <w:rPr>
                <w:bCs/>
                <w:color w:val="000000" w:themeColor="text1"/>
                <w:lang w:val="uk-UA"/>
              </w:rPr>
              <w:t>Старший детектив - керівник</w:t>
            </w:r>
            <w:r w:rsidR="0048052C" w:rsidRPr="00357B4A">
              <w:rPr>
                <w:bCs/>
                <w:color w:val="000000" w:themeColor="text1"/>
                <w:lang w:val="uk-UA"/>
              </w:rPr>
              <w:t xml:space="preserve"> відділу</w:t>
            </w:r>
          </w:p>
        </w:tc>
      </w:tr>
      <w:tr w:rsidR="00357B4A" w:rsidRPr="00357B4A" w:rsidTr="006F0FB3">
        <w:trPr>
          <w:gridAfter w:val="1"/>
          <w:wAfter w:w="11" w:type="dxa"/>
        </w:trPr>
        <w:tc>
          <w:tcPr>
            <w:tcW w:w="704" w:type="dxa"/>
          </w:tcPr>
          <w:p w:rsidR="00E07ABB" w:rsidRPr="00357B4A" w:rsidRDefault="00E07ABB" w:rsidP="002A588C">
            <w:pPr>
              <w:numPr>
                <w:ilvl w:val="0"/>
                <w:numId w:val="1"/>
              </w:numPr>
              <w:tabs>
                <w:tab w:val="clear" w:pos="360"/>
                <w:tab w:val="num" w:pos="540"/>
              </w:tabs>
              <w:ind w:hanging="338"/>
              <w:jc w:val="center"/>
              <w:rPr>
                <w:caps/>
                <w:color w:val="000000" w:themeColor="text1"/>
                <w:lang w:val="uk-UA"/>
              </w:rPr>
            </w:pPr>
          </w:p>
        </w:tc>
        <w:tc>
          <w:tcPr>
            <w:tcW w:w="3654" w:type="dxa"/>
            <w:gridSpan w:val="2"/>
          </w:tcPr>
          <w:p w:rsidR="00E07ABB" w:rsidRPr="00357B4A" w:rsidRDefault="00E07ABB" w:rsidP="00820A13">
            <w:pPr>
              <w:rPr>
                <w:caps/>
                <w:color w:val="000000" w:themeColor="text1"/>
                <w:lang w:val="uk-UA"/>
              </w:rPr>
            </w:pPr>
            <w:r w:rsidRPr="00357B4A">
              <w:rPr>
                <w:color w:val="000000" w:themeColor="text1"/>
                <w:lang w:val="uk-UA"/>
              </w:rPr>
              <w:t xml:space="preserve">Категорія посади </w:t>
            </w:r>
          </w:p>
        </w:tc>
        <w:tc>
          <w:tcPr>
            <w:tcW w:w="5894" w:type="dxa"/>
          </w:tcPr>
          <w:p w:rsidR="00E07ABB" w:rsidRPr="00357B4A" w:rsidRDefault="00C767F4" w:rsidP="00C762C6">
            <w:pPr>
              <w:rPr>
                <w:color w:val="000000" w:themeColor="text1"/>
                <w:lang w:val="uk-UA"/>
              </w:rPr>
            </w:pPr>
            <w:r w:rsidRPr="00C767F4">
              <w:rPr>
                <w:color w:val="000000" w:themeColor="text1"/>
                <w:lang w:val="uk-UA"/>
              </w:rPr>
              <w:t>Особа начальницького складу Національного бюро</w:t>
            </w:r>
          </w:p>
        </w:tc>
      </w:tr>
      <w:tr w:rsidR="00357B4A" w:rsidRPr="00357B4A" w:rsidTr="006F0FB3">
        <w:trPr>
          <w:gridAfter w:val="1"/>
          <w:wAfter w:w="11" w:type="dxa"/>
        </w:trPr>
        <w:tc>
          <w:tcPr>
            <w:tcW w:w="704" w:type="dxa"/>
          </w:tcPr>
          <w:p w:rsidR="00985B90" w:rsidRPr="00357B4A" w:rsidRDefault="00985B90" w:rsidP="002A588C">
            <w:pPr>
              <w:numPr>
                <w:ilvl w:val="0"/>
                <w:numId w:val="1"/>
              </w:numPr>
              <w:tabs>
                <w:tab w:val="clear" w:pos="360"/>
                <w:tab w:val="num" w:pos="540"/>
              </w:tabs>
              <w:ind w:hanging="338"/>
              <w:jc w:val="center"/>
              <w:rPr>
                <w:caps/>
                <w:color w:val="000000" w:themeColor="text1"/>
                <w:lang w:val="uk-UA"/>
              </w:rPr>
            </w:pPr>
          </w:p>
        </w:tc>
        <w:tc>
          <w:tcPr>
            <w:tcW w:w="3654" w:type="dxa"/>
            <w:gridSpan w:val="2"/>
          </w:tcPr>
          <w:p w:rsidR="00985B90" w:rsidRPr="00357B4A" w:rsidRDefault="00985B90" w:rsidP="00985B90">
            <w:pPr>
              <w:rPr>
                <w:caps/>
                <w:color w:val="000000" w:themeColor="text1"/>
                <w:lang w:val="uk-UA"/>
              </w:rPr>
            </w:pPr>
            <w:r w:rsidRPr="00357B4A">
              <w:rPr>
                <w:color w:val="000000" w:themeColor="text1"/>
                <w:lang w:val="uk-UA"/>
              </w:rPr>
              <w:t>Мета посади</w:t>
            </w:r>
          </w:p>
        </w:tc>
        <w:tc>
          <w:tcPr>
            <w:tcW w:w="5894" w:type="dxa"/>
          </w:tcPr>
          <w:p w:rsidR="00E329D7" w:rsidRPr="00357B4A" w:rsidRDefault="00E329D7" w:rsidP="006209DB">
            <w:pPr>
              <w:pStyle w:val="a6"/>
              <w:shd w:val="clear" w:color="auto" w:fill="FFFFFF"/>
              <w:spacing w:before="0" w:beforeAutospacing="0" w:after="0" w:afterAutospacing="0"/>
              <w:ind w:left="62"/>
              <w:jc w:val="both"/>
              <w:textAlignment w:val="baseline"/>
              <w:rPr>
                <w:color w:val="000000" w:themeColor="text1"/>
              </w:rPr>
            </w:pPr>
            <w:r w:rsidRPr="00357B4A">
              <w:rPr>
                <w:color w:val="000000" w:themeColor="text1"/>
              </w:rPr>
              <w:t>Сприяння Керівнику Управління в забезпеченні ефективної діяльності Управління кримінального аналізу та фінансових розслідувань, спрямованої на:</w:t>
            </w:r>
          </w:p>
          <w:p w:rsidR="00E329D7" w:rsidRPr="00357B4A" w:rsidRDefault="00E329D7" w:rsidP="006209DB">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аналітичну підтримку ведення оперативно-розшукових справ та розслідування кримінальних проваджень, які здійснюють детективи Національного бюро;</w:t>
            </w:r>
          </w:p>
          <w:p w:rsidR="00E329D7" w:rsidRPr="00357B4A" w:rsidRDefault="00E329D7" w:rsidP="006209DB">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пошук і виявлення майна, яке може бути предметом конфіскації, спеціальної конфіскації або щодо якого може бути заявлений позов про визнання необґрунтованих активів та їх стягнення в дохід держави;</w:t>
            </w:r>
          </w:p>
          <w:p w:rsidR="00E329D7" w:rsidRPr="00357B4A" w:rsidRDefault="00E329D7" w:rsidP="006209DB">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здійснення фінансових розслідувань;</w:t>
            </w:r>
          </w:p>
          <w:p w:rsidR="00E329D7" w:rsidRPr="00357B4A" w:rsidRDefault="00E329D7" w:rsidP="006209DB">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здійснення інформаційно-аналітичної роботи з метою виявлення та усунення причин і умов, що сприяють вчиненню кримінальних правопорушень, віднесених до підслідності Національного бюро;</w:t>
            </w:r>
          </w:p>
          <w:p w:rsidR="00E329D7" w:rsidRPr="00357B4A" w:rsidRDefault="00E329D7" w:rsidP="006209DB">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управління даними та інформацією для цілей оперативно-розшукової та слідчої діяльності;</w:t>
            </w:r>
          </w:p>
          <w:p w:rsidR="00E329D7" w:rsidRPr="00357B4A" w:rsidRDefault="00E329D7" w:rsidP="006209DB">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здійснення аналізу загроз серйозної та організованої злочинності (за моделлю оцінки SOCTA).</w:t>
            </w:r>
          </w:p>
          <w:p w:rsidR="00E329D7" w:rsidRPr="00357B4A" w:rsidRDefault="00E329D7" w:rsidP="006209DB">
            <w:pPr>
              <w:pStyle w:val="consplusnormal"/>
              <w:shd w:val="clear" w:color="auto" w:fill="FFFFFF"/>
              <w:tabs>
                <w:tab w:val="left" w:pos="327"/>
              </w:tabs>
              <w:spacing w:before="0" w:beforeAutospacing="0" w:after="0" w:afterAutospacing="0"/>
              <w:jc w:val="both"/>
              <w:rPr>
                <w:rFonts w:eastAsia="Times New Roman"/>
                <w:color w:val="000000" w:themeColor="text1"/>
              </w:rPr>
            </w:pPr>
            <w:r w:rsidRPr="00357B4A">
              <w:rPr>
                <w:rFonts w:eastAsia="Times New Roman"/>
                <w:color w:val="000000" w:themeColor="text1"/>
              </w:rPr>
              <w:t>Забезпечення виконання покладених на Другий відділ фінансових розслідувань Управління кримінального аналізу та фінансових розслідувань завдань, визначених Положенням про Управління кримінального аналізу та фінансових розслідувань Національного антикорупційного бюро України.</w:t>
            </w:r>
          </w:p>
          <w:p w:rsidR="00E329D7" w:rsidRPr="00357B4A" w:rsidRDefault="00E329D7" w:rsidP="00D647D3">
            <w:pPr>
              <w:pStyle w:val="consplusnormal"/>
              <w:shd w:val="clear" w:color="auto" w:fill="FFFFFF"/>
              <w:tabs>
                <w:tab w:val="left" w:pos="327"/>
              </w:tabs>
              <w:spacing w:before="0" w:beforeAutospacing="0" w:after="0" w:afterAutospacing="0"/>
              <w:jc w:val="both"/>
              <w:rPr>
                <w:rFonts w:eastAsia="Times New Roman"/>
                <w:color w:val="000000" w:themeColor="text1"/>
              </w:rPr>
            </w:pPr>
          </w:p>
        </w:tc>
      </w:tr>
      <w:tr w:rsidR="00357B4A" w:rsidRPr="00357B4A" w:rsidTr="006F0FB3">
        <w:trPr>
          <w:gridAfter w:val="1"/>
          <w:wAfter w:w="11" w:type="dxa"/>
        </w:trPr>
        <w:tc>
          <w:tcPr>
            <w:tcW w:w="704" w:type="dxa"/>
          </w:tcPr>
          <w:p w:rsidR="00A277DA" w:rsidRPr="00357B4A" w:rsidRDefault="00A277DA" w:rsidP="00A277DA">
            <w:pPr>
              <w:numPr>
                <w:ilvl w:val="0"/>
                <w:numId w:val="1"/>
              </w:numPr>
              <w:tabs>
                <w:tab w:val="clear" w:pos="360"/>
                <w:tab w:val="num" w:pos="540"/>
              </w:tabs>
              <w:ind w:hanging="338"/>
              <w:jc w:val="center"/>
              <w:rPr>
                <w:color w:val="000000" w:themeColor="text1"/>
                <w:lang w:val="uk-UA"/>
              </w:rPr>
            </w:pPr>
          </w:p>
        </w:tc>
        <w:tc>
          <w:tcPr>
            <w:tcW w:w="3654" w:type="dxa"/>
            <w:gridSpan w:val="2"/>
          </w:tcPr>
          <w:p w:rsidR="00A277DA" w:rsidRPr="00357B4A" w:rsidRDefault="00A277DA" w:rsidP="00A277DA">
            <w:pPr>
              <w:rPr>
                <w:color w:val="000000" w:themeColor="text1"/>
                <w:lang w:val="uk-UA"/>
              </w:rPr>
            </w:pPr>
            <w:r w:rsidRPr="00357B4A">
              <w:rPr>
                <w:color w:val="000000" w:themeColor="text1"/>
                <w:lang w:val="uk-UA"/>
              </w:rPr>
              <w:t>Зміст виконуваної за посадою роботи</w:t>
            </w:r>
          </w:p>
        </w:tc>
        <w:tc>
          <w:tcPr>
            <w:tcW w:w="5894" w:type="dxa"/>
          </w:tcPr>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 xml:space="preserve">Організація роботи </w:t>
            </w:r>
            <w:r w:rsidRPr="00357B4A">
              <w:rPr>
                <w:color w:val="000000" w:themeColor="text1"/>
              </w:rPr>
              <w:t>відділу</w:t>
            </w:r>
            <w:r w:rsidRPr="00E329D7">
              <w:rPr>
                <w:color w:val="000000" w:themeColor="text1"/>
              </w:rPr>
              <w:t>, чітке, своєчасне і якісне виконання покладених завдань.</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lastRenderedPageBreak/>
              <w:t xml:space="preserve">Забезпечення високоякісної взаємодії </w:t>
            </w:r>
            <w:r w:rsidRPr="00357B4A">
              <w:rPr>
                <w:color w:val="000000" w:themeColor="text1"/>
              </w:rPr>
              <w:t>відділу</w:t>
            </w:r>
            <w:r w:rsidRPr="00E329D7">
              <w:rPr>
                <w:color w:val="000000" w:themeColor="text1"/>
              </w:rPr>
              <w:t xml:space="preserve"> з підрозділами детективів, під час виконання ними службових завдань.</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Розвиток та впровадження новітніх цифрових технологій, підтримка цифрової грамотності підпорядкованих працівників.</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Підтримання високого рівня професійної підготовки підпорядкованих працівників, їх службової  дисципліни, морально-психологічного клімату колективу.</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Участь у виконанні завдань, спрямованих на попередження, виявлення, припинення корупційних та інших кримінальних правопорушень, віднесених до підслідності Національного бюро, а також запобігання вчиненню нових.  </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Участь у розробці перспективних, поточних та оперативних планів Національного бюро.</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Контроль за додержанням законності підлеглими під час виконання завдань.</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 xml:space="preserve">Координація взаємодії </w:t>
            </w:r>
            <w:r w:rsidRPr="00357B4A">
              <w:rPr>
                <w:color w:val="000000" w:themeColor="text1"/>
              </w:rPr>
              <w:t>відділу</w:t>
            </w:r>
            <w:r w:rsidRPr="00E329D7">
              <w:rPr>
                <w:color w:val="000000" w:themeColor="text1"/>
              </w:rPr>
              <w:t xml:space="preserve"> з іншими структурними підрозділами Національного бюро.</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Забезпечення контролю за дотриманням службової дисципліни серед підлеглих.</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Участь в організації та проведенні конкурсів на зайняття вакантних посад у Національному бюро.</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E329D7">
              <w:rPr>
                <w:color w:val="000000" w:themeColor="text1"/>
              </w:rPr>
              <w:t>Участь у розробці програм оцінки службової діяльності працівників, мотиваційних програм та програм розвитку для працівників.</w:t>
            </w:r>
          </w:p>
          <w:p w:rsidR="00E329D7"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357B4A">
              <w:rPr>
                <w:color w:val="000000" w:themeColor="text1"/>
              </w:rPr>
              <w:t>Здійснення</w:t>
            </w:r>
            <w:r w:rsidR="00A277DA" w:rsidRPr="00357B4A">
              <w:rPr>
                <w:color w:val="000000" w:themeColor="text1"/>
              </w:rPr>
              <w:t>, в межах компетенції, заходів із збору даних (інформації), обробки документів, зокрема матеріалів кримінальних проваджень,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аналізу даних (інформації), з метою попередження, виявлення, припинення, розслідування та розкриття корупційних та і</w:t>
            </w:r>
            <w:r w:rsidRPr="00357B4A">
              <w:rPr>
                <w:color w:val="000000" w:themeColor="text1"/>
              </w:rPr>
              <w:t>нших кримінальних правопорушень.</w:t>
            </w:r>
          </w:p>
          <w:p w:rsidR="00A277DA" w:rsidRPr="00357B4A" w:rsidRDefault="00E329D7" w:rsidP="006209DB">
            <w:pPr>
              <w:pStyle w:val="a6"/>
              <w:numPr>
                <w:ilvl w:val="1"/>
                <w:numId w:val="1"/>
              </w:numPr>
              <w:shd w:val="clear" w:color="auto" w:fill="FFFFFF"/>
              <w:spacing w:before="0" w:beforeAutospacing="0" w:after="0" w:afterAutospacing="0"/>
              <w:ind w:left="210" w:firstLine="142"/>
              <w:jc w:val="both"/>
              <w:textAlignment w:val="baseline"/>
              <w:rPr>
                <w:color w:val="000000" w:themeColor="text1"/>
              </w:rPr>
            </w:pPr>
            <w:r w:rsidRPr="00357B4A">
              <w:rPr>
                <w:color w:val="000000" w:themeColor="text1"/>
              </w:rPr>
              <w:t xml:space="preserve">Формування </w:t>
            </w:r>
            <w:r w:rsidR="00A277DA" w:rsidRPr="00357B4A">
              <w:rPr>
                <w:color w:val="000000" w:themeColor="text1"/>
              </w:rPr>
              <w:t>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w:t>
            </w:r>
            <w:r w:rsidRPr="00357B4A">
              <w:rPr>
                <w:color w:val="000000" w:themeColor="text1"/>
              </w:rPr>
              <w:t>ня по кримінальному провадженню.</w:t>
            </w:r>
          </w:p>
        </w:tc>
      </w:tr>
      <w:tr w:rsidR="00357B4A" w:rsidRPr="00357B4A" w:rsidTr="006F0FB3">
        <w:trPr>
          <w:gridAfter w:val="1"/>
          <w:wAfter w:w="11" w:type="dxa"/>
        </w:trPr>
        <w:tc>
          <w:tcPr>
            <w:tcW w:w="704" w:type="dxa"/>
          </w:tcPr>
          <w:p w:rsidR="00C762C6" w:rsidRPr="00357B4A" w:rsidRDefault="00C762C6" w:rsidP="00C762C6">
            <w:pPr>
              <w:jc w:val="center"/>
              <w:rPr>
                <w:b/>
                <w:color w:val="000000" w:themeColor="text1"/>
                <w:lang w:val="uk-UA"/>
              </w:rPr>
            </w:pPr>
            <w:r w:rsidRPr="00357B4A">
              <w:rPr>
                <w:b/>
                <w:color w:val="000000" w:themeColor="text1"/>
                <w:lang w:val="uk-UA"/>
              </w:rPr>
              <w:lastRenderedPageBreak/>
              <w:t>ІІ</w:t>
            </w:r>
          </w:p>
        </w:tc>
        <w:tc>
          <w:tcPr>
            <w:tcW w:w="9548" w:type="dxa"/>
            <w:gridSpan w:val="3"/>
          </w:tcPr>
          <w:p w:rsidR="00C762C6" w:rsidRPr="00357B4A" w:rsidRDefault="00C762C6" w:rsidP="00C762C6">
            <w:pPr>
              <w:tabs>
                <w:tab w:val="left" w:pos="327"/>
              </w:tabs>
              <w:jc w:val="center"/>
              <w:rPr>
                <w:b/>
                <w:color w:val="000000" w:themeColor="text1"/>
                <w:lang w:val="uk-UA"/>
              </w:rPr>
            </w:pPr>
            <w:r w:rsidRPr="00357B4A">
              <w:rPr>
                <w:b/>
                <w:color w:val="000000" w:themeColor="text1"/>
                <w:lang w:val="uk-UA"/>
              </w:rPr>
              <w:t>КВАЛІФІКАЦІЙНІ ВИМОГИ</w:t>
            </w:r>
          </w:p>
        </w:tc>
      </w:tr>
      <w:tr w:rsidR="00357B4A" w:rsidRPr="00357B4A" w:rsidTr="006F0FB3">
        <w:tc>
          <w:tcPr>
            <w:tcW w:w="10263" w:type="dxa"/>
            <w:gridSpan w:val="5"/>
          </w:tcPr>
          <w:p w:rsidR="00C762C6" w:rsidRPr="00357B4A" w:rsidRDefault="00C762C6" w:rsidP="00C762C6">
            <w:pPr>
              <w:numPr>
                <w:ilvl w:val="3"/>
                <w:numId w:val="1"/>
              </w:numPr>
              <w:tabs>
                <w:tab w:val="clear" w:pos="2520"/>
              </w:tabs>
              <w:ind w:left="720"/>
              <w:jc w:val="center"/>
              <w:rPr>
                <w:color w:val="000000" w:themeColor="text1"/>
                <w:lang w:val="uk-UA"/>
              </w:rPr>
            </w:pPr>
            <w:r w:rsidRPr="00357B4A">
              <w:rPr>
                <w:rFonts w:eastAsia="Times New Roman"/>
                <w:i/>
                <w:color w:val="000000" w:themeColor="text1"/>
                <w:lang w:val="uk-UA"/>
              </w:rPr>
              <w:t>Загальні вимоги</w:t>
            </w:r>
          </w:p>
        </w:tc>
      </w:tr>
      <w:tr w:rsidR="00357B4A" w:rsidRPr="00357B4A" w:rsidTr="006F0FB3">
        <w:trPr>
          <w:gridAfter w:val="1"/>
          <w:wAfter w:w="11" w:type="dxa"/>
        </w:trPr>
        <w:tc>
          <w:tcPr>
            <w:tcW w:w="704" w:type="dxa"/>
            <w:vMerge w:val="restart"/>
          </w:tcPr>
          <w:p w:rsidR="00C762C6" w:rsidRPr="00357B4A" w:rsidRDefault="00C762C6" w:rsidP="00C762C6">
            <w:pPr>
              <w:jc w:val="center"/>
              <w:rPr>
                <w:color w:val="000000" w:themeColor="text1"/>
                <w:lang w:val="uk-UA"/>
              </w:rPr>
            </w:pPr>
            <w:r w:rsidRPr="00357B4A">
              <w:rPr>
                <w:color w:val="000000" w:themeColor="text1"/>
                <w:lang w:val="uk-UA"/>
              </w:rPr>
              <w:t>1.1</w:t>
            </w:r>
          </w:p>
        </w:tc>
        <w:tc>
          <w:tcPr>
            <w:tcW w:w="3415" w:type="dxa"/>
          </w:tcPr>
          <w:p w:rsidR="00C762C6" w:rsidRPr="00357B4A" w:rsidRDefault="00C762C6" w:rsidP="00C762C6">
            <w:pPr>
              <w:rPr>
                <w:color w:val="000000" w:themeColor="text1"/>
                <w:lang w:val="uk-UA"/>
              </w:rPr>
            </w:pPr>
            <w:r w:rsidRPr="00357B4A">
              <w:rPr>
                <w:color w:val="000000" w:themeColor="text1"/>
                <w:lang w:val="uk-UA"/>
              </w:rPr>
              <w:t>Освіта</w:t>
            </w:r>
          </w:p>
        </w:tc>
        <w:tc>
          <w:tcPr>
            <w:tcW w:w="6133" w:type="dxa"/>
            <w:gridSpan w:val="2"/>
          </w:tcPr>
          <w:p w:rsidR="00C762C6" w:rsidRPr="00357B4A" w:rsidRDefault="00C762C6" w:rsidP="00C762C6">
            <w:pPr>
              <w:tabs>
                <w:tab w:val="left" w:pos="327"/>
              </w:tabs>
              <w:jc w:val="both"/>
              <w:rPr>
                <w:color w:val="000000" w:themeColor="text1"/>
                <w:lang w:val="uk-UA"/>
              </w:rPr>
            </w:pPr>
            <w:r w:rsidRPr="00357B4A">
              <w:rPr>
                <w:color w:val="000000" w:themeColor="text1"/>
                <w:lang w:val="uk-UA"/>
              </w:rPr>
              <w:t>Вища</w:t>
            </w:r>
          </w:p>
        </w:tc>
      </w:tr>
      <w:tr w:rsidR="00357B4A" w:rsidRPr="00357B4A" w:rsidTr="006F0FB3">
        <w:trPr>
          <w:gridAfter w:val="1"/>
          <w:wAfter w:w="11" w:type="dxa"/>
        </w:trPr>
        <w:tc>
          <w:tcPr>
            <w:tcW w:w="704" w:type="dxa"/>
            <w:vMerge/>
          </w:tcPr>
          <w:p w:rsidR="00C762C6" w:rsidRPr="00357B4A" w:rsidRDefault="00C762C6" w:rsidP="00C762C6">
            <w:pPr>
              <w:jc w:val="center"/>
              <w:rPr>
                <w:color w:val="000000" w:themeColor="text1"/>
                <w:lang w:val="uk-UA"/>
              </w:rPr>
            </w:pPr>
          </w:p>
        </w:tc>
        <w:tc>
          <w:tcPr>
            <w:tcW w:w="3415" w:type="dxa"/>
          </w:tcPr>
          <w:p w:rsidR="00C762C6" w:rsidRPr="00357B4A" w:rsidRDefault="00C762C6" w:rsidP="00C762C6">
            <w:pPr>
              <w:rPr>
                <w:color w:val="000000" w:themeColor="text1"/>
                <w:lang w:val="uk-UA"/>
              </w:rPr>
            </w:pPr>
            <w:r w:rsidRPr="00357B4A">
              <w:rPr>
                <w:color w:val="000000" w:themeColor="text1"/>
                <w:lang w:val="uk-UA"/>
              </w:rPr>
              <w:t>Ступінь вищої освіти</w:t>
            </w:r>
          </w:p>
        </w:tc>
        <w:tc>
          <w:tcPr>
            <w:tcW w:w="6133" w:type="dxa"/>
            <w:gridSpan w:val="2"/>
          </w:tcPr>
          <w:p w:rsidR="00C762C6" w:rsidRPr="00357B4A" w:rsidRDefault="00B773FD" w:rsidP="00513C44">
            <w:pPr>
              <w:tabs>
                <w:tab w:val="left" w:pos="327"/>
              </w:tabs>
              <w:jc w:val="both"/>
              <w:rPr>
                <w:color w:val="000000" w:themeColor="text1"/>
                <w:lang w:val="uk-UA"/>
              </w:rPr>
            </w:pPr>
            <w:r w:rsidRPr="007D2029">
              <w:rPr>
                <w:lang w:val="uk-UA"/>
              </w:rPr>
              <w:t>Магістр (спеціаліст</w:t>
            </w:r>
            <w:r w:rsidRPr="00821A9B">
              <w:rPr>
                <w:lang w:val="uk-UA"/>
              </w:rPr>
              <w:t xml:space="preserve">), бакалавр (дипломований </w:t>
            </w:r>
            <w:r>
              <w:rPr>
                <w:lang w:val="uk-UA"/>
              </w:rPr>
              <w:t>з</w:t>
            </w:r>
            <w:r w:rsidRPr="00821A9B">
              <w:rPr>
                <w:lang w:val="uk-UA"/>
              </w:rPr>
              <w:t xml:space="preserve">                        2016 року)</w:t>
            </w:r>
          </w:p>
        </w:tc>
      </w:tr>
      <w:tr w:rsidR="00357B4A" w:rsidRPr="00357B4A" w:rsidTr="005A4371">
        <w:trPr>
          <w:gridAfter w:val="1"/>
          <w:wAfter w:w="11" w:type="dxa"/>
          <w:trHeight w:val="70"/>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1.2</w:t>
            </w:r>
          </w:p>
        </w:tc>
        <w:tc>
          <w:tcPr>
            <w:tcW w:w="3415" w:type="dxa"/>
          </w:tcPr>
          <w:p w:rsidR="00C762C6" w:rsidRPr="00357B4A" w:rsidRDefault="00C762C6" w:rsidP="00C762C6">
            <w:pPr>
              <w:rPr>
                <w:caps/>
                <w:color w:val="000000" w:themeColor="text1"/>
              </w:rPr>
            </w:pPr>
            <w:r w:rsidRPr="00357B4A">
              <w:rPr>
                <w:color w:val="000000" w:themeColor="text1"/>
                <w:lang w:val="uk-UA"/>
              </w:rPr>
              <w:t>Стаж роботи  (тривалість у роках, у тому числі на посадах певної категорії)</w:t>
            </w:r>
          </w:p>
        </w:tc>
        <w:tc>
          <w:tcPr>
            <w:tcW w:w="6133" w:type="dxa"/>
            <w:gridSpan w:val="2"/>
          </w:tcPr>
          <w:p w:rsidR="00E329D7" w:rsidRPr="00357B4A" w:rsidRDefault="00E329D7" w:rsidP="00B773FD">
            <w:pPr>
              <w:pStyle w:val="a6"/>
              <w:shd w:val="clear" w:color="auto" w:fill="FFFFFF"/>
              <w:spacing w:before="0" w:beforeAutospacing="0" w:after="0" w:afterAutospacing="0"/>
              <w:jc w:val="both"/>
              <w:textAlignment w:val="baseline"/>
              <w:rPr>
                <w:rFonts w:eastAsia="Calibri"/>
                <w:color w:val="000000" w:themeColor="text1"/>
                <w:lang w:val="en-US" w:eastAsia="ru-RU"/>
              </w:rPr>
            </w:pPr>
            <w:r w:rsidRPr="00357B4A">
              <w:rPr>
                <w:rFonts w:eastAsia="Calibri"/>
                <w:color w:val="000000" w:themeColor="text1"/>
                <w:lang w:val="en-US" w:eastAsia="ru-RU"/>
              </w:rPr>
              <w:t>Стаж роботи не менше 3 років, з яких не менше</w:t>
            </w:r>
            <w:r w:rsidRPr="00357B4A">
              <w:rPr>
                <w:rFonts w:eastAsia="Calibri"/>
                <w:color w:val="000000" w:themeColor="text1"/>
                <w:lang w:val="en-US" w:eastAsia="ru-RU"/>
              </w:rPr>
              <w:br/>
              <w:t>1 року на керівних посадах у сфері, пов’язаній із:</w:t>
            </w:r>
          </w:p>
          <w:p w:rsidR="00E329D7" w:rsidRPr="00357B4A" w:rsidRDefault="00E329D7" w:rsidP="00B773FD">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фінансовим аналізом,</w:t>
            </w:r>
          </w:p>
          <w:p w:rsidR="00E329D7" w:rsidRPr="00357B4A" w:rsidRDefault="00E329D7" w:rsidP="00B773FD">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кримінальним аналізом,</w:t>
            </w:r>
          </w:p>
          <w:p w:rsidR="00E329D7" w:rsidRPr="00357B4A" w:rsidRDefault="00E329D7" w:rsidP="00B773FD">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аналізом великих даних,</w:t>
            </w:r>
          </w:p>
          <w:p w:rsidR="00E329D7" w:rsidRPr="00357B4A" w:rsidRDefault="00E329D7" w:rsidP="00B773FD">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здійсненням розвідки з відкритих джерел (OSINT).</w:t>
            </w:r>
          </w:p>
          <w:p w:rsidR="00E329D7" w:rsidRPr="00357B4A" w:rsidRDefault="00E329D7" w:rsidP="00B773FD">
            <w:pPr>
              <w:pStyle w:val="a6"/>
              <w:shd w:val="clear" w:color="auto" w:fill="FFFFFF"/>
              <w:spacing w:before="0" w:beforeAutospacing="0" w:after="0" w:afterAutospacing="0"/>
              <w:jc w:val="both"/>
              <w:textAlignment w:val="baseline"/>
              <w:rPr>
                <w:rFonts w:eastAsia="Calibri"/>
                <w:color w:val="000000" w:themeColor="text1"/>
                <w:lang w:val="en-US" w:eastAsia="ru-RU"/>
              </w:rPr>
            </w:pPr>
            <w:r w:rsidRPr="00357B4A">
              <w:rPr>
                <w:rFonts w:eastAsia="Calibri"/>
                <w:color w:val="000000" w:themeColor="text1"/>
                <w:lang w:val="en-US" w:eastAsia="ru-RU"/>
              </w:rPr>
              <w:lastRenderedPageBreak/>
              <w:t>Або стаж роботи не менше 3 років в Національному антикорупційному бюро України на посадах, пов’язаних із:</w:t>
            </w:r>
          </w:p>
          <w:p w:rsidR="00E329D7" w:rsidRPr="00357B4A" w:rsidRDefault="00E329D7" w:rsidP="00B773FD">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виявленням корупційних кримінальних правопорушень;</w:t>
            </w:r>
          </w:p>
          <w:p w:rsidR="00E329D7" w:rsidRPr="00357B4A" w:rsidRDefault="00E329D7" w:rsidP="00B773FD">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фінансовим аналізом;</w:t>
            </w:r>
          </w:p>
          <w:p w:rsidR="00C762C6" w:rsidRPr="00357B4A" w:rsidRDefault="00E329D7" w:rsidP="00B773FD">
            <w:pPr>
              <w:pStyle w:val="a6"/>
              <w:numPr>
                <w:ilvl w:val="1"/>
                <w:numId w:val="1"/>
              </w:numPr>
              <w:shd w:val="clear" w:color="auto" w:fill="FFFFFF"/>
              <w:spacing w:before="0" w:beforeAutospacing="0" w:after="0" w:afterAutospacing="0"/>
              <w:ind w:left="208" w:firstLine="142"/>
              <w:jc w:val="both"/>
              <w:textAlignment w:val="baseline"/>
              <w:rPr>
                <w:color w:val="000000" w:themeColor="text1"/>
              </w:rPr>
            </w:pPr>
            <w:r w:rsidRPr="00357B4A">
              <w:rPr>
                <w:color w:val="000000" w:themeColor="text1"/>
              </w:rPr>
              <w:t>кримінальним аналізом.</w:t>
            </w:r>
          </w:p>
        </w:tc>
      </w:tr>
      <w:tr w:rsidR="00357B4A" w:rsidRPr="00357B4A" w:rsidTr="006F0FB3">
        <w:trPr>
          <w:gridAfter w:val="1"/>
          <w:wAfter w:w="11" w:type="dxa"/>
        </w:trPr>
        <w:tc>
          <w:tcPr>
            <w:tcW w:w="704" w:type="dxa"/>
          </w:tcPr>
          <w:p w:rsidR="00C762C6" w:rsidRPr="00357B4A" w:rsidDel="00E7634A" w:rsidRDefault="00C762C6" w:rsidP="00C762C6">
            <w:pPr>
              <w:jc w:val="center"/>
              <w:rPr>
                <w:caps/>
                <w:color w:val="000000" w:themeColor="text1"/>
                <w:lang w:val="uk-UA"/>
              </w:rPr>
            </w:pPr>
            <w:r w:rsidRPr="00357B4A">
              <w:rPr>
                <w:caps/>
                <w:color w:val="000000" w:themeColor="text1"/>
                <w:lang w:val="uk-UA"/>
              </w:rPr>
              <w:lastRenderedPageBreak/>
              <w:t>1.3</w:t>
            </w:r>
          </w:p>
        </w:tc>
        <w:tc>
          <w:tcPr>
            <w:tcW w:w="3415" w:type="dxa"/>
          </w:tcPr>
          <w:p w:rsidR="00C762C6" w:rsidRPr="00357B4A" w:rsidDel="00E7634A" w:rsidRDefault="00C762C6" w:rsidP="00C762C6">
            <w:pPr>
              <w:rPr>
                <w:color w:val="000000" w:themeColor="text1"/>
                <w:lang w:val="uk-UA"/>
              </w:rPr>
            </w:pPr>
            <w:r w:rsidRPr="00357B4A">
              <w:rPr>
                <w:color w:val="000000" w:themeColor="text1"/>
                <w:lang w:val="uk-UA"/>
              </w:rPr>
              <w:t>Володіння державною мовою</w:t>
            </w:r>
          </w:p>
        </w:tc>
        <w:tc>
          <w:tcPr>
            <w:tcW w:w="6133" w:type="dxa"/>
            <w:gridSpan w:val="2"/>
          </w:tcPr>
          <w:p w:rsidR="00C762C6" w:rsidRPr="00357B4A" w:rsidRDefault="00C762C6" w:rsidP="00C762C6">
            <w:pPr>
              <w:jc w:val="both"/>
              <w:rPr>
                <w:color w:val="000000" w:themeColor="text1"/>
                <w:lang w:val="uk-UA"/>
              </w:rPr>
            </w:pPr>
            <w:r w:rsidRPr="00357B4A">
              <w:rPr>
                <w:color w:val="000000" w:themeColor="text1"/>
                <w:lang w:val="uk-UA"/>
              </w:rPr>
              <w:t>Вільне</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1.4</w:t>
            </w:r>
          </w:p>
        </w:tc>
        <w:tc>
          <w:tcPr>
            <w:tcW w:w="3415" w:type="dxa"/>
          </w:tcPr>
          <w:p w:rsidR="00C762C6" w:rsidRPr="00357B4A" w:rsidRDefault="00C762C6" w:rsidP="00C762C6">
            <w:pPr>
              <w:rPr>
                <w:color w:val="000000" w:themeColor="text1"/>
                <w:lang w:val="uk-UA"/>
              </w:rPr>
            </w:pPr>
            <w:r w:rsidRPr="00357B4A">
              <w:rPr>
                <w:color w:val="000000" w:themeColor="text1"/>
                <w:lang w:val="uk-UA" w:eastAsia="uk-UA"/>
              </w:rPr>
              <w:t xml:space="preserve">Володіння іноземними мовами </w:t>
            </w:r>
          </w:p>
        </w:tc>
        <w:tc>
          <w:tcPr>
            <w:tcW w:w="6133" w:type="dxa"/>
            <w:gridSpan w:val="2"/>
          </w:tcPr>
          <w:p w:rsidR="00C762C6" w:rsidRPr="00357B4A" w:rsidRDefault="00E329D7" w:rsidP="00C762C6">
            <w:pPr>
              <w:jc w:val="both"/>
              <w:rPr>
                <w:color w:val="000000" w:themeColor="text1"/>
                <w:lang w:val="uk-UA"/>
              </w:rPr>
            </w:pPr>
            <w:r w:rsidRPr="00357B4A">
              <w:rPr>
                <w:color w:val="000000" w:themeColor="text1"/>
                <w:lang w:val="uk-UA"/>
              </w:rPr>
              <w:t xml:space="preserve">Володіння іноземною мовою (англійська, французька, німецька) рівня </w:t>
            </w:r>
            <w:proofErr w:type="spellStart"/>
            <w:r w:rsidRPr="00357B4A">
              <w:rPr>
                <w:color w:val="000000" w:themeColor="text1"/>
                <w:lang w:val="uk-UA"/>
              </w:rPr>
              <w:t>Upper-Іntermediate</w:t>
            </w:r>
            <w:proofErr w:type="spellEnd"/>
            <w:r w:rsidRPr="00357B4A">
              <w:rPr>
                <w:color w:val="000000" w:themeColor="text1"/>
                <w:lang w:val="uk-UA"/>
              </w:rPr>
              <w:t xml:space="preserve"> (B2) та вище є додатковою перевагою</w:t>
            </w:r>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t>1.5</w:t>
            </w:r>
          </w:p>
        </w:tc>
        <w:tc>
          <w:tcPr>
            <w:tcW w:w="3415" w:type="dxa"/>
            <w:shd w:val="clear" w:color="auto" w:fill="auto"/>
          </w:tcPr>
          <w:p w:rsidR="00C762C6" w:rsidRPr="00357B4A" w:rsidRDefault="00C762C6" w:rsidP="00C762C6">
            <w:pPr>
              <w:pStyle w:val="2"/>
              <w:rPr>
                <w:rFonts w:ascii="Times New Roman" w:hAnsi="Times New Roman" w:cs="Times New Roman"/>
                <w:color w:val="000000" w:themeColor="text1"/>
                <w:sz w:val="24"/>
                <w:szCs w:val="24"/>
                <w:lang w:val="uk-UA"/>
              </w:rPr>
            </w:pPr>
            <w:r w:rsidRPr="00357B4A">
              <w:rPr>
                <w:rFonts w:ascii="Times New Roman" w:hAnsi="Times New Roman" w:cs="Times New Roman"/>
                <w:color w:val="000000" w:themeColor="text1"/>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C762C6" w:rsidRPr="00357B4A" w:rsidRDefault="00C762C6" w:rsidP="00C762C6">
            <w:pPr>
              <w:jc w:val="both"/>
              <w:rPr>
                <w:color w:val="000000" w:themeColor="text1"/>
                <w:lang w:val="uk-UA"/>
              </w:rPr>
            </w:pPr>
            <w:r w:rsidRPr="00357B4A">
              <w:rPr>
                <w:color w:val="000000" w:themeColor="text1"/>
                <w:lang w:val="uk-UA"/>
              </w:rPr>
              <w:t>Призначення на безстроковий період.</w:t>
            </w:r>
          </w:p>
          <w:p w:rsidR="00C762C6" w:rsidRPr="00357B4A" w:rsidRDefault="00C762C6" w:rsidP="00C762C6">
            <w:pPr>
              <w:jc w:val="both"/>
              <w:rPr>
                <w:color w:val="000000" w:themeColor="text1"/>
                <w:lang w:val="uk-UA"/>
              </w:rPr>
            </w:pPr>
            <w:r w:rsidRPr="00357B4A">
              <w:rPr>
                <w:color w:val="000000" w:themeColor="text1"/>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57B4A" w:rsidRPr="00357B4A" w:rsidTr="006F0FB3">
        <w:tc>
          <w:tcPr>
            <w:tcW w:w="10263" w:type="dxa"/>
            <w:gridSpan w:val="5"/>
          </w:tcPr>
          <w:p w:rsidR="00C762C6" w:rsidRPr="00357B4A" w:rsidRDefault="00C762C6" w:rsidP="00C762C6">
            <w:pPr>
              <w:numPr>
                <w:ilvl w:val="3"/>
                <w:numId w:val="1"/>
              </w:numPr>
              <w:tabs>
                <w:tab w:val="clear" w:pos="2520"/>
              </w:tabs>
              <w:ind w:left="720"/>
              <w:jc w:val="center"/>
              <w:rPr>
                <w:rFonts w:eastAsia="Times New Roman"/>
                <w:i/>
                <w:color w:val="000000" w:themeColor="text1"/>
                <w:lang w:val="uk-UA"/>
              </w:rPr>
            </w:pPr>
            <w:r w:rsidRPr="00357B4A">
              <w:rPr>
                <w:rFonts w:eastAsia="Times New Roman"/>
                <w:i/>
                <w:color w:val="000000" w:themeColor="text1"/>
                <w:lang w:val="uk-UA"/>
              </w:rPr>
              <w:t>Спеціальні вимоги</w:t>
            </w:r>
          </w:p>
        </w:tc>
      </w:tr>
      <w:tr w:rsidR="00357B4A" w:rsidRPr="00357B4A" w:rsidTr="006F0FB3">
        <w:trPr>
          <w:gridAfter w:val="1"/>
          <w:wAfter w:w="11" w:type="dxa"/>
          <w:trHeight w:val="550"/>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2.1</w:t>
            </w:r>
          </w:p>
        </w:tc>
        <w:tc>
          <w:tcPr>
            <w:tcW w:w="3415" w:type="dxa"/>
          </w:tcPr>
          <w:p w:rsidR="00C762C6" w:rsidRPr="00357B4A" w:rsidRDefault="00C762C6" w:rsidP="00C762C6">
            <w:pPr>
              <w:jc w:val="both"/>
              <w:rPr>
                <w:caps/>
                <w:color w:val="000000" w:themeColor="text1"/>
                <w:lang w:val="uk-UA"/>
              </w:rPr>
            </w:pPr>
            <w:r w:rsidRPr="00357B4A">
              <w:rPr>
                <w:color w:val="000000" w:themeColor="text1"/>
                <w:lang w:val="uk-UA"/>
              </w:rPr>
              <w:t>Галузь знань (найменування спеціальності)</w:t>
            </w:r>
          </w:p>
        </w:tc>
        <w:tc>
          <w:tcPr>
            <w:tcW w:w="6133" w:type="dxa"/>
            <w:gridSpan w:val="2"/>
          </w:tcPr>
          <w:p w:rsidR="00C762C6" w:rsidRPr="00357B4A" w:rsidRDefault="00A178CD" w:rsidP="00C762C6">
            <w:pPr>
              <w:jc w:val="both"/>
              <w:rPr>
                <w:color w:val="000000" w:themeColor="text1"/>
                <w:lang w:val="uk-UA"/>
              </w:rPr>
            </w:pPr>
            <w:r>
              <w:rPr>
                <w:color w:val="000000" w:themeColor="text1"/>
                <w:lang w:val="uk-UA"/>
              </w:rPr>
              <w:t>Спеціальності у галузях знань: п</w:t>
            </w:r>
            <w:r w:rsidR="00E329D7" w:rsidRPr="00357B4A">
              <w:rPr>
                <w:color w:val="000000" w:themeColor="text1"/>
                <w:lang w:val="uk-UA"/>
              </w:rPr>
              <w:t>раво; економічні науки; фінанси; інформаційні технології.</w:t>
            </w:r>
          </w:p>
        </w:tc>
      </w:tr>
      <w:tr w:rsidR="00357B4A" w:rsidRPr="00357B4A" w:rsidTr="006F0FB3">
        <w:trPr>
          <w:gridAfter w:val="1"/>
          <w:wAfter w:w="11" w:type="dxa"/>
          <w:trHeight w:val="70"/>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2.2</w:t>
            </w:r>
          </w:p>
        </w:tc>
        <w:tc>
          <w:tcPr>
            <w:tcW w:w="3415" w:type="dxa"/>
          </w:tcPr>
          <w:p w:rsidR="00C762C6" w:rsidRPr="00357B4A" w:rsidRDefault="00C762C6" w:rsidP="00C762C6">
            <w:pPr>
              <w:rPr>
                <w:caps/>
                <w:color w:val="000000" w:themeColor="text1"/>
                <w:lang w:val="uk-UA"/>
              </w:rPr>
            </w:pPr>
            <w:r w:rsidRPr="00357B4A">
              <w:rPr>
                <w:color w:val="000000" w:themeColor="text1"/>
                <w:lang w:val="uk-UA"/>
              </w:rPr>
              <w:t>Спеціальний досвід роботи (тривалість, сфера чи напрямок роботи)</w:t>
            </w:r>
          </w:p>
        </w:tc>
        <w:tc>
          <w:tcPr>
            <w:tcW w:w="6133" w:type="dxa"/>
            <w:gridSpan w:val="2"/>
          </w:tcPr>
          <w:p w:rsidR="00C762C6" w:rsidRPr="00357B4A" w:rsidRDefault="00E329D7" w:rsidP="00C762C6">
            <w:pPr>
              <w:tabs>
                <w:tab w:val="left" w:pos="327"/>
              </w:tabs>
              <w:jc w:val="both"/>
              <w:rPr>
                <w:color w:val="000000" w:themeColor="text1"/>
                <w:lang w:val="uk-UA"/>
              </w:rPr>
            </w:pPr>
            <w:r w:rsidRPr="00357B4A">
              <w:rPr>
                <w:color w:val="000000" w:themeColor="text1"/>
                <w:lang w:val="uk-UA"/>
              </w:rPr>
              <w:t>Здійснення фінансового, кримінального аналізу, аналізу великих даних, розвідки з відритих джерел не менше 3 років або участь у проведені слідчих (розшукових) та негласних слідчих (розшукових) дій згідно з чинним Кримінальним процесуальним кодексом України не менше 3 років.</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olor w:val="000000" w:themeColor="text1"/>
                <w:lang w:val="uk-UA"/>
              </w:rPr>
              <w:br w:type="page"/>
            </w:r>
            <w:r w:rsidRPr="00357B4A">
              <w:rPr>
                <w:color w:val="000000" w:themeColor="text1"/>
                <w:lang w:val="uk-UA"/>
              </w:rPr>
              <w:br w:type="page"/>
            </w:r>
            <w:r w:rsidRPr="00357B4A">
              <w:rPr>
                <w:caps/>
                <w:color w:val="000000" w:themeColor="text1"/>
                <w:lang w:val="uk-UA"/>
              </w:rPr>
              <w:t>2.3</w:t>
            </w:r>
          </w:p>
        </w:tc>
        <w:tc>
          <w:tcPr>
            <w:tcW w:w="3415" w:type="dxa"/>
          </w:tcPr>
          <w:p w:rsidR="00C762C6" w:rsidRPr="00357B4A" w:rsidRDefault="00C762C6" w:rsidP="00C762C6">
            <w:pPr>
              <w:rPr>
                <w:color w:val="000000" w:themeColor="text1"/>
                <w:lang w:val="uk-UA"/>
              </w:rPr>
            </w:pPr>
            <w:r w:rsidRPr="00357B4A">
              <w:rPr>
                <w:color w:val="000000" w:themeColor="text1"/>
                <w:lang w:val="uk-UA"/>
              </w:rPr>
              <w:t>Знання законодавства відповідно до посадових обов’язків</w:t>
            </w:r>
          </w:p>
        </w:tc>
        <w:tc>
          <w:tcPr>
            <w:tcW w:w="6133" w:type="dxa"/>
            <w:gridSpan w:val="2"/>
          </w:tcPr>
          <w:p w:rsidR="00E329D7" w:rsidRPr="00B773FD" w:rsidRDefault="00E329D7" w:rsidP="00B773FD">
            <w:pPr>
              <w:pStyle w:val="20"/>
              <w:numPr>
                <w:ilvl w:val="1"/>
                <w:numId w:val="1"/>
              </w:numPr>
              <w:spacing w:after="0" w:line="240" w:lineRule="auto"/>
              <w:ind w:left="273" w:hanging="284"/>
              <w:jc w:val="both"/>
              <w:rPr>
                <w:rFonts w:ascii="Times New Roman" w:hAnsi="Times New Roman"/>
                <w:sz w:val="24"/>
                <w:szCs w:val="24"/>
              </w:rPr>
            </w:pPr>
            <w:r w:rsidRPr="00B773FD">
              <w:rPr>
                <w:rFonts w:ascii="Times New Roman" w:hAnsi="Times New Roman"/>
                <w:sz w:val="24"/>
                <w:szCs w:val="24"/>
              </w:rPr>
              <w:t>Конституція України;</w:t>
            </w:r>
          </w:p>
          <w:p w:rsidR="00E329D7" w:rsidRPr="00B773FD" w:rsidRDefault="00E329D7" w:rsidP="00B773FD">
            <w:pPr>
              <w:pStyle w:val="20"/>
              <w:numPr>
                <w:ilvl w:val="1"/>
                <w:numId w:val="1"/>
              </w:numPr>
              <w:spacing w:after="0" w:line="240" w:lineRule="auto"/>
              <w:ind w:left="273" w:hanging="284"/>
              <w:jc w:val="both"/>
              <w:rPr>
                <w:rFonts w:ascii="Times New Roman" w:hAnsi="Times New Roman"/>
                <w:sz w:val="24"/>
                <w:szCs w:val="24"/>
              </w:rPr>
            </w:pPr>
            <w:r w:rsidRPr="00B773FD">
              <w:rPr>
                <w:rFonts w:ascii="Times New Roman" w:hAnsi="Times New Roman"/>
                <w:sz w:val="24"/>
                <w:szCs w:val="24"/>
              </w:rPr>
              <w:t>Закон України «Про Національне антикорупційне бюро України»;</w:t>
            </w:r>
          </w:p>
          <w:p w:rsidR="00E329D7" w:rsidRPr="00B773FD" w:rsidRDefault="00E329D7" w:rsidP="00B773FD">
            <w:pPr>
              <w:pStyle w:val="20"/>
              <w:numPr>
                <w:ilvl w:val="1"/>
                <w:numId w:val="1"/>
              </w:numPr>
              <w:spacing w:after="0" w:line="240" w:lineRule="auto"/>
              <w:ind w:left="273" w:hanging="284"/>
              <w:jc w:val="both"/>
              <w:rPr>
                <w:rFonts w:ascii="Times New Roman" w:hAnsi="Times New Roman"/>
                <w:sz w:val="24"/>
                <w:szCs w:val="24"/>
              </w:rPr>
            </w:pPr>
            <w:r w:rsidRPr="00B773FD">
              <w:rPr>
                <w:rFonts w:ascii="Times New Roman" w:hAnsi="Times New Roman"/>
                <w:sz w:val="24"/>
                <w:szCs w:val="24"/>
              </w:rPr>
              <w:t>Закон України «Про запобігання корупції»;</w:t>
            </w:r>
          </w:p>
          <w:p w:rsidR="00E329D7" w:rsidRPr="00B773FD" w:rsidRDefault="00E329D7" w:rsidP="00B773FD">
            <w:pPr>
              <w:pStyle w:val="20"/>
              <w:numPr>
                <w:ilvl w:val="1"/>
                <w:numId w:val="1"/>
              </w:numPr>
              <w:spacing w:after="0" w:line="240" w:lineRule="auto"/>
              <w:ind w:left="273" w:hanging="284"/>
              <w:jc w:val="both"/>
              <w:rPr>
                <w:rFonts w:ascii="Times New Roman" w:hAnsi="Times New Roman"/>
                <w:sz w:val="24"/>
                <w:szCs w:val="24"/>
              </w:rPr>
            </w:pPr>
            <w:r w:rsidRPr="00B773FD">
              <w:rPr>
                <w:rFonts w:ascii="Times New Roman" w:hAnsi="Times New Roman"/>
                <w:sz w:val="24"/>
                <w:szCs w:val="24"/>
              </w:rPr>
              <w:t>Закон України «Про державну службу»;</w:t>
            </w:r>
          </w:p>
          <w:p w:rsidR="00E329D7" w:rsidRPr="00B773FD" w:rsidRDefault="00E329D7" w:rsidP="00B773FD">
            <w:pPr>
              <w:pStyle w:val="20"/>
              <w:numPr>
                <w:ilvl w:val="1"/>
                <w:numId w:val="1"/>
              </w:numPr>
              <w:spacing w:after="0" w:line="240" w:lineRule="auto"/>
              <w:ind w:left="273" w:hanging="284"/>
              <w:jc w:val="both"/>
              <w:rPr>
                <w:rFonts w:ascii="Times New Roman" w:hAnsi="Times New Roman"/>
                <w:sz w:val="24"/>
                <w:szCs w:val="24"/>
              </w:rPr>
            </w:pPr>
            <w:r w:rsidRPr="00B773FD">
              <w:rPr>
                <w:rFonts w:ascii="Times New Roman" w:hAnsi="Times New Roman"/>
                <w:sz w:val="24"/>
                <w:szCs w:val="24"/>
              </w:rPr>
              <w:t>Закон України «Про державну таємницю»;</w:t>
            </w:r>
          </w:p>
          <w:p w:rsidR="00E329D7" w:rsidRPr="00B773FD" w:rsidRDefault="00E329D7" w:rsidP="00B773FD">
            <w:pPr>
              <w:pStyle w:val="20"/>
              <w:numPr>
                <w:ilvl w:val="1"/>
                <w:numId w:val="1"/>
              </w:numPr>
              <w:spacing w:after="0" w:line="240" w:lineRule="auto"/>
              <w:ind w:left="273" w:hanging="284"/>
              <w:jc w:val="both"/>
              <w:rPr>
                <w:rFonts w:ascii="Times New Roman" w:hAnsi="Times New Roman"/>
                <w:sz w:val="24"/>
                <w:szCs w:val="24"/>
              </w:rPr>
            </w:pPr>
            <w:r w:rsidRPr="00B773FD">
              <w:rPr>
                <w:rFonts w:ascii="Times New Roman" w:hAnsi="Times New Roman"/>
                <w:sz w:val="24"/>
                <w:szCs w:val="24"/>
              </w:rPr>
              <w:t>Закон України «Про оперативно-розшукову діяльність»;</w:t>
            </w:r>
          </w:p>
          <w:p w:rsidR="00C762C6" w:rsidRPr="00746959" w:rsidRDefault="00E329D7" w:rsidP="00B773FD">
            <w:pPr>
              <w:pStyle w:val="20"/>
              <w:numPr>
                <w:ilvl w:val="1"/>
                <w:numId w:val="1"/>
              </w:numPr>
              <w:spacing w:after="0" w:line="240" w:lineRule="auto"/>
              <w:ind w:left="273" w:hanging="284"/>
              <w:jc w:val="both"/>
              <w:rPr>
                <w:color w:val="000000" w:themeColor="text1"/>
              </w:rPr>
            </w:pPr>
            <w:r w:rsidRPr="00B773FD">
              <w:rPr>
                <w:rFonts w:ascii="Times New Roman" w:hAnsi="Times New Roman"/>
                <w:sz w:val="24"/>
                <w:szCs w:val="24"/>
              </w:rPr>
              <w:t>Закон України «Про запобігання та протидію легалізації (відмиванню) доходів, одержаних злочинним шляхом, фінансуванню тероризму та фінансуванню розповсю</w:t>
            </w:r>
            <w:r w:rsidR="00746959">
              <w:rPr>
                <w:rFonts w:ascii="Times New Roman" w:hAnsi="Times New Roman"/>
                <w:sz w:val="24"/>
                <w:szCs w:val="24"/>
              </w:rPr>
              <w:t>дження зброї масового знищення»;</w:t>
            </w:r>
          </w:p>
          <w:p w:rsidR="00746959" w:rsidRPr="00746959" w:rsidRDefault="00746959" w:rsidP="00746959">
            <w:pPr>
              <w:pStyle w:val="20"/>
              <w:numPr>
                <w:ilvl w:val="1"/>
                <w:numId w:val="1"/>
              </w:numPr>
              <w:spacing w:after="0" w:line="240" w:lineRule="auto"/>
              <w:ind w:left="273" w:hanging="284"/>
              <w:jc w:val="both"/>
              <w:rPr>
                <w:rFonts w:ascii="Times New Roman" w:hAnsi="Times New Roman"/>
                <w:sz w:val="24"/>
                <w:szCs w:val="24"/>
              </w:rPr>
            </w:pPr>
            <w:r w:rsidRPr="00746959">
              <w:rPr>
                <w:rFonts w:ascii="Times New Roman" w:hAnsi="Times New Roman"/>
                <w:sz w:val="24"/>
                <w:szCs w:val="24"/>
              </w:rPr>
              <w:t>Закон України «Про державну таємницю»;</w:t>
            </w:r>
          </w:p>
          <w:p w:rsidR="00746959" w:rsidRPr="00746959" w:rsidRDefault="00746959" w:rsidP="00746959">
            <w:pPr>
              <w:pStyle w:val="20"/>
              <w:numPr>
                <w:ilvl w:val="1"/>
                <w:numId w:val="1"/>
              </w:numPr>
              <w:spacing w:after="0" w:line="240" w:lineRule="auto"/>
              <w:ind w:left="273" w:hanging="284"/>
              <w:jc w:val="both"/>
              <w:rPr>
                <w:rFonts w:ascii="Times New Roman" w:hAnsi="Times New Roman"/>
                <w:sz w:val="24"/>
                <w:szCs w:val="24"/>
              </w:rPr>
            </w:pPr>
            <w:r w:rsidRPr="00746959">
              <w:rPr>
                <w:rFonts w:ascii="Times New Roman" w:hAnsi="Times New Roman"/>
                <w:sz w:val="24"/>
                <w:szCs w:val="24"/>
              </w:rPr>
              <w:t>Закон України «Про публічні закупівлі»;</w:t>
            </w:r>
          </w:p>
          <w:p w:rsidR="00746959" w:rsidRPr="00746959" w:rsidRDefault="00746959" w:rsidP="00746959">
            <w:pPr>
              <w:pStyle w:val="20"/>
              <w:numPr>
                <w:ilvl w:val="1"/>
                <w:numId w:val="1"/>
              </w:numPr>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Положення про проходження служби рядовим і начальницьким складом органів внутрішніх справ України, затверджене постановою Кабінету Міністрів Україн</w:t>
            </w:r>
            <w:r>
              <w:rPr>
                <w:rFonts w:ascii="Times New Roman" w:hAnsi="Times New Roman"/>
                <w:sz w:val="24"/>
                <w:szCs w:val="24"/>
              </w:rPr>
              <w:t>ської РСР</w:t>
            </w:r>
            <w:r w:rsidRPr="00846932">
              <w:rPr>
                <w:rFonts w:ascii="Times New Roman" w:hAnsi="Times New Roman"/>
                <w:sz w:val="24"/>
                <w:szCs w:val="24"/>
              </w:rPr>
              <w:t xml:space="preserve"> від 29.07.1991 №</w:t>
            </w:r>
            <w:r>
              <w:rPr>
                <w:rFonts w:ascii="Times New Roman" w:hAnsi="Times New Roman"/>
                <w:sz w:val="24"/>
                <w:szCs w:val="24"/>
              </w:rPr>
              <w:t xml:space="preserve"> </w:t>
            </w:r>
            <w:r w:rsidRPr="00846932">
              <w:rPr>
                <w:rFonts w:ascii="Times New Roman" w:hAnsi="Times New Roman"/>
                <w:sz w:val="24"/>
                <w:szCs w:val="24"/>
              </w:rPr>
              <w:t>114;</w:t>
            </w:r>
          </w:p>
          <w:p w:rsidR="00746959" w:rsidRPr="00357B4A" w:rsidRDefault="00746959" w:rsidP="00746959">
            <w:pPr>
              <w:pStyle w:val="20"/>
              <w:numPr>
                <w:ilvl w:val="1"/>
                <w:numId w:val="1"/>
              </w:numPr>
              <w:spacing w:after="0" w:line="240" w:lineRule="auto"/>
              <w:ind w:left="273" w:hanging="284"/>
              <w:jc w:val="both"/>
              <w:rPr>
                <w:color w:val="000000" w:themeColor="text1"/>
              </w:rPr>
            </w:pPr>
            <w:r w:rsidRPr="00846932">
              <w:rPr>
                <w:rFonts w:ascii="Times New Roman" w:hAnsi="Times New Roman"/>
                <w:sz w:val="24"/>
                <w:szCs w:val="24"/>
              </w:rPr>
              <w:t>Дисциплінарний статут о</w:t>
            </w:r>
            <w:r>
              <w:rPr>
                <w:rFonts w:ascii="Times New Roman" w:hAnsi="Times New Roman"/>
                <w:sz w:val="24"/>
                <w:szCs w:val="24"/>
              </w:rPr>
              <w:t>рганів внутрішніх справ України.</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2.4</w:t>
            </w:r>
          </w:p>
        </w:tc>
        <w:tc>
          <w:tcPr>
            <w:tcW w:w="3415" w:type="dxa"/>
          </w:tcPr>
          <w:p w:rsidR="00C762C6" w:rsidRPr="00357B4A" w:rsidRDefault="00C762C6" w:rsidP="00C762C6">
            <w:pPr>
              <w:rPr>
                <w:color w:val="000000" w:themeColor="text1"/>
                <w:lang w:val="uk-UA"/>
              </w:rPr>
            </w:pPr>
            <w:r w:rsidRPr="00357B4A">
              <w:rPr>
                <w:color w:val="000000" w:themeColor="text1"/>
                <w:lang w:val="uk-UA"/>
              </w:rPr>
              <w:t>Професійні знання (відповідно до посади з урахуванням вимог спеціальних законів)</w:t>
            </w:r>
          </w:p>
        </w:tc>
        <w:tc>
          <w:tcPr>
            <w:tcW w:w="6133" w:type="dxa"/>
            <w:gridSpan w:val="2"/>
          </w:tcPr>
          <w:p w:rsidR="00E329D7" w:rsidRPr="00F247F8" w:rsidRDefault="00E329D7" w:rsidP="00F247F8">
            <w:pPr>
              <w:pStyle w:val="20"/>
              <w:numPr>
                <w:ilvl w:val="1"/>
                <w:numId w:val="1"/>
              </w:numPr>
              <w:spacing w:after="0" w:line="240" w:lineRule="auto"/>
              <w:ind w:left="273" w:hanging="284"/>
              <w:jc w:val="both"/>
              <w:rPr>
                <w:rFonts w:ascii="Times New Roman" w:hAnsi="Times New Roman"/>
                <w:sz w:val="24"/>
                <w:szCs w:val="24"/>
              </w:rPr>
            </w:pPr>
            <w:r w:rsidRPr="00E329D7">
              <w:rPr>
                <w:rFonts w:ascii="inherit" w:hAnsi="inherit" w:cs="Arial"/>
                <w:color w:val="000000" w:themeColor="text1"/>
                <w:lang w:eastAsia="uk-UA"/>
              </w:rPr>
              <w:t xml:space="preserve">здатність ефективно розподіляти завдання та </w:t>
            </w:r>
            <w:r w:rsidRPr="00F247F8">
              <w:rPr>
                <w:rFonts w:ascii="Times New Roman" w:hAnsi="Times New Roman"/>
                <w:sz w:val="24"/>
                <w:szCs w:val="24"/>
              </w:rPr>
              <w:t>контролювати їх виконання;</w:t>
            </w:r>
          </w:p>
          <w:p w:rsidR="00E329D7" w:rsidRPr="00F247F8" w:rsidRDefault="00E329D7" w:rsidP="00F247F8">
            <w:pPr>
              <w:pStyle w:val="20"/>
              <w:numPr>
                <w:ilvl w:val="1"/>
                <w:numId w:val="1"/>
              </w:numPr>
              <w:spacing w:after="0" w:line="240" w:lineRule="auto"/>
              <w:ind w:left="273" w:hanging="284"/>
              <w:jc w:val="both"/>
              <w:rPr>
                <w:rFonts w:ascii="Times New Roman" w:hAnsi="Times New Roman"/>
                <w:sz w:val="24"/>
                <w:szCs w:val="24"/>
              </w:rPr>
            </w:pPr>
            <w:r w:rsidRPr="00F247F8">
              <w:rPr>
                <w:rFonts w:ascii="Times New Roman" w:hAnsi="Times New Roman"/>
                <w:sz w:val="24"/>
                <w:szCs w:val="24"/>
              </w:rPr>
              <w:t>здатність презентувати роботу аналітиків вищому керівництву, детективам та іншим працівникам Національного бюро;</w:t>
            </w:r>
          </w:p>
          <w:p w:rsidR="00E329D7" w:rsidRPr="00F247F8" w:rsidRDefault="00E329D7" w:rsidP="00F247F8">
            <w:pPr>
              <w:pStyle w:val="20"/>
              <w:numPr>
                <w:ilvl w:val="1"/>
                <w:numId w:val="1"/>
              </w:numPr>
              <w:spacing w:after="0" w:line="240" w:lineRule="auto"/>
              <w:ind w:left="273" w:hanging="284"/>
              <w:jc w:val="both"/>
              <w:rPr>
                <w:rFonts w:ascii="Times New Roman" w:hAnsi="Times New Roman"/>
                <w:sz w:val="24"/>
                <w:szCs w:val="24"/>
              </w:rPr>
            </w:pPr>
            <w:r w:rsidRPr="00F247F8">
              <w:rPr>
                <w:rFonts w:ascii="Times New Roman" w:hAnsi="Times New Roman"/>
                <w:sz w:val="24"/>
                <w:szCs w:val="24"/>
              </w:rPr>
              <w:t>здатність організовувати роботу колективу;</w:t>
            </w:r>
          </w:p>
          <w:p w:rsidR="00E329D7" w:rsidRPr="00F247F8" w:rsidRDefault="00E329D7" w:rsidP="00F247F8">
            <w:pPr>
              <w:pStyle w:val="20"/>
              <w:numPr>
                <w:ilvl w:val="1"/>
                <w:numId w:val="1"/>
              </w:numPr>
              <w:spacing w:after="0" w:line="240" w:lineRule="auto"/>
              <w:ind w:left="273" w:hanging="284"/>
              <w:jc w:val="both"/>
              <w:rPr>
                <w:rFonts w:ascii="Times New Roman" w:hAnsi="Times New Roman"/>
                <w:sz w:val="24"/>
                <w:szCs w:val="24"/>
              </w:rPr>
            </w:pPr>
            <w:r w:rsidRPr="00F247F8">
              <w:rPr>
                <w:rFonts w:ascii="Times New Roman" w:hAnsi="Times New Roman"/>
                <w:sz w:val="24"/>
                <w:szCs w:val="24"/>
              </w:rPr>
              <w:t>уміння управляти проектами;</w:t>
            </w:r>
          </w:p>
          <w:p w:rsidR="00E329D7" w:rsidRPr="00F247F8" w:rsidRDefault="00E329D7" w:rsidP="00F247F8">
            <w:pPr>
              <w:pStyle w:val="20"/>
              <w:numPr>
                <w:ilvl w:val="1"/>
                <w:numId w:val="1"/>
              </w:numPr>
              <w:spacing w:after="0" w:line="240" w:lineRule="auto"/>
              <w:ind w:left="273" w:hanging="284"/>
              <w:jc w:val="both"/>
              <w:rPr>
                <w:rFonts w:ascii="Times New Roman" w:hAnsi="Times New Roman"/>
                <w:sz w:val="24"/>
                <w:szCs w:val="24"/>
              </w:rPr>
            </w:pPr>
            <w:r w:rsidRPr="00F247F8">
              <w:rPr>
                <w:rFonts w:ascii="Times New Roman" w:hAnsi="Times New Roman"/>
                <w:sz w:val="24"/>
                <w:szCs w:val="24"/>
              </w:rPr>
              <w:t>уміння оцінювати, мотивувати та розвивати співробітників.</w:t>
            </w:r>
          </w:p>
          <w:p w:rsidR="00C762C6" w:rsidRPr="00F247F8" w:rsidRDefault="00E329D7" w:rsidP="00F247F8">
            <w:pPr>
              <w:pStyle w:val="20"/>
              <w:numPr>
                <w:ilvl w:val="1"/>
                <w:numId w:val="1"/>
              </w:numPr>
              <w:spacing w:after="0" w:line="240" w:lineRule="auto"/>
              <w:ind w:left="273" w:hanging="284"/>
              <w:jc w:val="both"/>
              <w:rPr>
                <w:rFonts w:ascii="Times New Roman" w:hAnsi="Times New Roman"/>
                <w:sz w:val="24"/>
                <w:szCs w:val="24"/>
              </w:rPr>
            </w:pPr>
            <w:r w:rsidRPr="00F247F8">
              <w:rPr>
                <w:rFonts w:ascii="Times New Roman" w:hAnsi="Times New Roman"/>
                <w:sz w:val="24"/>
                <w:szCs w:val="24"/>
              </w:rPr>
              <w:t xml:space="preserve">знання </w:t>
            </w:r>
            <w:r w:rsidR="00C762C6" w:rsidRPr="00F247F8">
              <w:rPr>
                <w:rFonts w:ascii="Times New Roman" w:hAnsi="Times New Roman"/>
                <w:sz w:val="24"/>
                <w:szCs w:val="24"/>
              </w:rPr>
              <w:t>метод</w:t>
            </w:r>
            <w:r w:rsidRPr="00F247F8">
              <w:rPr>
                <w:rFonts w:ascii="Times New Roman" w:hAnsi="Times New Roman"/>
                <w:sz w:val="24"/>
                <w:szCs w:val="24"/>
              </w:rPr>
              <w:t>ів</w:t>
            </w:r>
            <w:r w:rsidR="00C762C6" w:rsidRPr="00F247F8">
              <w:rPr>
                <w:rFonts w:ascii="Times New Roman" w:hAnsi="Times New Roman"/>
                <w:sz w:val="24"/>
                <w:szCs w:val="24"/>
              </w:rPr>
              <w:t xml:space="preserve"> збору та аналізу інформації, підготовки аналітичної документації;</w:t>
            </w:r>
          </w:p>
          <w:p w:rsidR="00C762C6" w:rsidRPr="00357B4A" w:rsidRDefault="00C762C6" w:rsidP="00F247F8">
            <w:pPr>
              <w:pStyle w:val="20"/>
              <w:numPr>
                <w:ilvl w:val="1"/>
                <w:numId w:val="1"/>
              </w:numPr>
              <w:spacing w:after="0" w:line="240" w:lineRule="auto"/>
              <w:ind w:left="273" w:hanging="284"/>
              <w:jc w:val="both"/>
              <w:rPr>
                <w:rFonts w:ascii="Times New Roman" w:hAnsi="Times New Roman"/>
                <w:color w:val="000000" w:themeColor="text1"/>
                <w:sz w:val="24"/>
                <w:szCs w:val="24"/>
              </w:rPr>
            </w:pPr>
            <w:r w:rsidRPr="00F247F8">
              <w:rPr>
                <w:rFonts w:ascii="Times New Roman" w:hAnsi="Times New Roman"/>
                <w:sz w:val="24"/>
                <w:szCs w:val="24"/>
              </w:rPr>
              <w:lastRenderedPageBreak/>
              <w:t>розуміння принципів аналізу</w:t>
            </w:r>
            <w:r w:rsidRPr="00357B4A">
              <w:rPr>
                <w:rFonts w:ascii="Times New Roman" w:hAnsi="Times New Roman"/>
                <w:color w:val="000000" w:themeColor="text1"/>
                <w:sz w:val="24"/>
                <w:szCs w:val="24"/>
              </w:rPr>
              <w:t xml:space="preserve"> фін</w:t>
            </w:r>
            <w:r w:rsidR="0038131D" w:rsidRPr="00357B4A">
              <w:rPr>
                <w:rFonts w:ascii="Times New Roman" w:hAnsi="Times New Roman"/>
                <w:color w:val="000000" w:themeColor="text1"/>
                <w:sz w:val="24"/>
                <w:szCs w:val="24"/>
              </w:rPr>
              <w:t>ансово-господарської діяльності.</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lastRenderedPageBreak/>
              <w:t>2.5</w:t>
            </w:r>
          </w:p>
        </w:tc>
        <w:tc>
          <w:tcPr>
            <w:tcW w:w="3415" w:type="dxa"/>
          </w:tcPr>
          <w:p w:rsidR="00C762C6" w:rsidRPr="00357B4A" w:rsidRDefault="00C762C6" w:rsidP="00C762C6">
            <w:pPr>
              <w:rPr>
                <w:color w:val="000000" w:themeColor="text1"/>
                <w:lang w:val="uk-UA"/>
              </w:rPr>
            </w:pPr>
            <w:r w:rsidRPr="00357B4A">
              <w:rPr>
                <w:color w:val="000000" w:themeColor="text1"/>
                <w:lang w:val="uk-UA"/>
              </w:rPr>
              <w:t>Лідерство</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ініціативність;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обґрунтовувати власну позицію;</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брати на себе відповідальність;</w:t>
            </w:r>
          </w:p>
          <w:p w:rsidR="00C762C6"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неупередженість та об’єктивність.</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2.6</w:t>
            </w:r>
          </w:p>
        </w:tc>
        <w:tc>
          <w:tcPr>
            <w:tcW w:w="3415" w:type="dxa"/>
          </w:tcPr>
          <w:p w:rsidR="00C762C6" w:rsidRPr="00357B4A" w:rsidRDefault="00C762C6" w:rsidP="00C762C6">
            <w:pPr>
              <w:rPr>
                <w:color w:val="000000" w:themeColor="text1"/>
                <w:lang w:val="uk-UA"/>
              </w:rPr>
            </w:pPr>
            <w:r w:rsidRPr="00357B4A">
              <w:rPr>
                <w:color w:val="000000" w:themeColor="text1"/>
                <w:lang w:val="uk-UA"/>
              </w:rPr>
              <w:t>Прийняття ефективних рішень</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орієнтація на результат;</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аналіз і прогнозування наслідків рішень, що приймаються;</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ефективна співпраця з колегами;</w:t>
            </w:r>
          </w:p>
          <w:p w:rsidR="00C762C6"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запровадження нових підходів у вирішенні поставлених завдань.</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2.7</w:t>
            </w:r>
          </w:p>
        </w:tc>
        <w:tc>
          <w:tcPr>
            <w:tcW w:w="3415" w:type="dxa"/>
          </w:tcPr>
          <w:p w:rsidR="00C762C6" w:rsidRPr="00357B4A" w:rsidRDefault="00C762C6" w:rsidP="00C762C6">
            <w:pPr>
              <w:rPr>
                <w:color w:val="000000" w:themeColor="text1"/>
                <w:lang w:val="uk-UA"/>
              </w:rPr>
            </w:pPr>
            <w:r w:rsidRPr="00357B4A">
              <w:rPr>
                <w:color w:val="000000" w:themeColor="text1"/>
                <w:lang w:val="uk-UA"/>
              </w:rPr>
              <w:t>Комунікація та взаємодія</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57B4A">
              <w:rPr>
                <w:rFonts w:ascii="Times New Roman" w:hAnsi="Times New Roman"/>
                <w:color w:val="000000" w:themeColor="text1"/>
                <w:sz w:val="24"/>
                <w:szCs w:val="24"/>
              </w:rPr>
              <w:t>к</w:t>
            </w:r>
            <w:r w:rsidRPr="0038131D">
              <w:rPr>
                <w:rFonts w:ascii="Times New Roman" w:hAnsi="Times New Roman"/>
                <w:color w:val="000000" w:themeColor="text1"/>
                <w:sz w:val="24"/>
                <w:szCs w:val="24"/>
              </w:rPr>
              <w:t>омунікабельність;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працювати в команді;</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ефективної координації з іншими;</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надавати зворотний зв'язок.</w:t>
            </w:r>
          </w:p>
          <w:p w:rsidR="00C762C6"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неупередженість та об’єктивність.</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2.8</w:t>
            </w:r>
          </w:p>
        </w:tc>
        <w:tc>
          <w:tcPr>
            <w:tcW w:w="3415" w:type="dxa"/>
          </w:tcPr>
          <w:p w:rsidR="00C762C6" w:rsidRPr="00357B4A" w:rsidRDefault="00C762C6" w:rsidP="00C762C6">
            <w:pPr>
              <w:rPr>
                <w:color w:val="000000" w:themeColor="text1"/>
                <w:lang w:val="uk-UA"/>
              </w:rPr>
            </w:pPr>
            <w:r w:rsidRPr="00357B4A">
              <w:rPr>
                <w:color w:val="000000" w:themeColor="text1"/>
                <w:lang w:val="uk-UA"/>
              </w:rPr>
              <w:t>Якісне виконання поставлених завдань</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працювати з інформацією;</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здатність працювати в декількох проектах одночасно;</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орієнтація на досягнення кінцевих результатів;</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вирішувати комплексні завдання;</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ефективно використовувати ресурси (у тому числі фінансові і матеріальні);</w:t>
            </w:r>
          </w:p>
          <w:p w:rsidR="00C762C6"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надавати пропозиції, їх аргументувати та презентувати.</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2.9</w:t>
            </w:r>
          </w:p>
        </w:tc>
        <w:tc>
          <w:tcPr>
            <w:tcW w:w="3415" w:type="dxa"/>
          </w:tcPr>
          <w:p w:rsidR="00C762C6" w:rsidRPr="00357B4A" w:rsidRDefault="00C762C6" w:rsidP="00C762C6">
            <w:pPr>
              <w:rPr>
                <w:color w:val="000000" w:themeColor="text1"/>
                <w:lang w:val="uk-UA"/>
              </w:rPr>
            </w:pPr>
            <w:r w:rsidRPr="00357B4A">
              <w:rPr>
                <w:color w:val="000000" w:themeColor="text1"/>
                <w:lang w:val="uk-UA"/>
              </w:rPr>
              <w:t>Командна робота та взаємодія</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працювати в команді;</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ефективної координації з іншими;</w:t>
            </w:r>
          </w:p>
          <w:p w:rsidR="00C762C6"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надавати зворотний зв'язок.</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2.10</w:t>
            </w:r>
          </w:p>
        </w:tc>
        <w:tc>
          <w:tcPr>
            <w:tcW w:w="3415" w:type="dxa"/>
          </w:tcPr>
          <w:p w:rsidR="00C762C6" w:rsidRPr="00357B4A" w:rsidRDefault="00C762C6" w:rsidP="00C762C6">
            <w:pPr>
              <w:rPr>
                <w:color w:val="000000" w:themeColor="text1"/>
                <w:lang w:val="uk-UA"/>
              </w:rPr>
            </w:pPr>
            <w:r w:rsidRPr="00357B4A">
              <w:rPr>
                <w:color w:val="000000" w:themeColor="text1"/>
                <w:lang w:val="uk-UA"/>
              </w:rPr>
              <w:t>Сприйняття змін</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виконання плану змін та покращень;</w:t>
            </w:r>
          </w:p>
          <w:p w:rsidR="00C762C6"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здатність приймати зміни та змінюватись.</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2.11</w:t>
            </w:r>
          </w:p>
        </w:tc>
        <w:tc>
          <w:tcPr>
            <w:tcW w:w="3415" w:type="dxa"/>
          </w:tcPr>
          <w:p w:rsidR="00C762C6" w:rsidRPr="00357B4A" w:rsidRDefault="00C762C6" w:rsidP="00C762C6">
            <w:pPr>
              <w:rPr>
                <w:color w:val="000000" w:themeColor="text1"/>
                <w:lang w:val="uk-UA"/>
              </w:rPr>
            </w:pPr>
            <w:r w:rsidRPr="00357B4A">
              <w:rPr>
                <w:color w:val="000000" w:themeColor="text1"/>
                <w:lang w:val="uk-UA"/>
              </w:rPr>
              <w:t>Технічні вміння</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 xml:space="preserve">знання програмних рішень для аналізу та візуалізації інформації (i2 </w:t>
            </w:r>
            <w:proofErr w:type="spellStart"/>
            <w:r w:rsidRPr="0038131D">
              <w:rPr>
                <w:rFonts w:ascii="Times New Roman" w:hAnsi="Times New Roman"/>
                <w:color w:val="000000" w:themeColor="text1"/>
                <w:sz w:val="24"/>
                <w:szCs w:val="24"/>
              </w:rPr>
              <w:t>Analyst’s</w:t>
            </w:r>
            <w:proofErr w:type="spellEnd"/>
            <w:r w:rsidRPr="0038131D">
              <w:rPr>
                <w:rFonts w:ascii="Times New Roman" w:hAnsi="Times New Roman"/>
                <w:color w:val="000000" w:themeColor="text1"/>
                <w:sz w:val="24"/>
                <w:szCs w:val="24"/>
              </w:rPr>
              <w:t xml:space="preserve"> </w:t>
            </w:r>
            <w:proofErr w:type="spellStart"/>
            <w:r w:rsidRPr="0038131D">
              <w:rPr>
                <w:rFonts w:ascii="Times New Roman" w:hAnsi="Times New Roman"/>
                <w:color w:val="000000" w:themeColor="text1"/>
                <w:sz w:val="24"/>
                <w:szCs w:val="24"/>
              </w:rPr>
              <w:t>Notebook</w:t>
            </w:r>
            <w:proofErr w:type="spellEnd"/>
            <w:r w:rsidRPr="0038131D">
              <w:rPr>
                <w:rFonts w:ascii="Times New Roman" w:hAnsi="Times New Roman"/>
                <w:color w:val="000000" w:themeColor="text1"/>
                <w:sz w:val="24"/>
                <w:szCs w:val="24"/>
              </w:rPr>
              <w:t xml:space="preserve">, </w:t>
            </w:r>
            <w:proofErr w:type="spellStart"/>
            <w:r w:rsidRPr="0038131D">
              <w:rPr>
                <w:rFonts w:ascii="Times New Roman" w:hAnsi="Times New Roman"/>
                <w:color w:val="000000" w:themeColor="text1"/>
                <w:sz w:val="24"/>
                <w:szCs w:val="24"/>
              </w:rPr>
              <w:t>Tableau</w:t>
            </w:r>
            <w:proofErr w:type="spellEnd"/>
            <w:r w:rsidRPr="0038131D">
              <w:rPr>
                <w:rFonts w:ascii="Times New Roman" w:hAnsi="Times New Roman"/>
                <w:color w:val="000000" w:themeColor="text1"/>
                <w:sz w:val="24"/>
                <w:szCs w:val="24"/>
              </w:rPr>
              <w:t xml:space="preserve">, SQL, </w:t>
            </w:r>
            <w:proofErr w:type="spellStart"/>
            <w:r w:rsidRPr="0038131D">
              <w:rPr>
                <w:rFonts w:ascii="Times New Roman" w:hAnsi="Times New Roman"/>
                <w:color w:val="000000" w:themeColor="text1"/>
                <w:sz w:val="24"/>
                <w:szCs w:val="24"/>
              </w:rPr>
              <w:t>Power</w:t>
            </w:r>
            <w:proofErr w:type="spellEnd"/>
            <w:r w:rsidRPr="0038131D">
              <w:rPr>
                <w:rFonts w:ascii="Times New Roman" w:hAnsi="Times New Roman"/>
                <w:color w:val="000000" w:themeColor="text1"/>
                <w:sz w:val="24"/>
                <w:szCs w:val="24"/>
              </w:rPr>
              <w:t xml:space="preserve"> </w:t>
            </w:r>
            <w:r w:rsidRPr="00357B4A">
              <w:rPr>
                <w:rFonts w:ascii="Times New Roman" w:hAnsi="Times New Roman"/>
                <w:color w:val="000000" w:themeColor="text1"/>
                <w:sz w:val="24"/>
                <w:szCs w:val="24"/>
              </w:rPr>
              <w:t>BI</w:t>
            </w:r>
            <w:r w:rsidRPr="0038131D">
              <w:rPr>
                <w:rFonts w:ascii="Times New Roman" w:hAnsi="Times New Roman"/>
                <w:color w:val="000000" w:themeColor="text1"/>
                <w:sz w:val="24"/>
                <w:szCs w:val="24"/>
              </w:rPr>
              <w:t xml:space="preserve"> тощо);</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уміння працювати з системами розпізнавання даних;</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уміння аналізувати та будувати бізнес-процеси;</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розуміння великих даних (</w:t>
            </w:r>
            <w:proofErr w:type="spellStart"/>
            <w:r w:rsidRPr="0038131D">
              <w:rPr>
                <w:rFonts w:ascii="Times New Roman" w:hAnsi="Times New Roman"/>
                <w:color w:val="000000" w:themeColor="text1"/>
                <w:sz w:val="24"/>
                <w:szCs w:val="24"/>
              </w:rPr>
              <w:t>Big</w:t>
            </w:r>
            <w:proofErr w:type="spellEnd"/>
            <w:r w:rsidRPr="0038131D">
              <w:rPr>
                <w:rFonts w:ascii="Times New Roman" w:hAnsi="Times New Roman"/>
                <w:color w:val="000000" w:themeColor="text1"/>
                <w:sz w:val="24"/>
                <w:szCs w:val="24"/>
              </w:rPr>
              <w:t xml:space="preserve"> </w:t>
            </w:r>
            <w:proofErr w:type="spellStart"/>
            <w:r w:rsidRPr="0038131D">
              <w:rPr>
                <w:rFonts w:ascii="Times New Roman" w:hAnsi="Times New Roman"/>
                <w:color w:val="000000" w:themeColor="text1"/>
                <w:sz w:val="24"/>
                <w:szCs w:val="24"/>
              </w:rPr>
              <w:t>Data</w:t>
            </w:r>
            <w:proofErr w:type="spellEnd"/>
            <w:r w:rsidRPr="0038131D">
              <w:rPr>
                <w:rFonts w:ascii="Times New Roman" w:hAnsi="Times New Roman"/>
                <w:color w:val="000000" w:themeColor="text1"/>
                <w:sz w:val="24"/>
                <w:szCs w:val="24"/>
              </w:rPr>
              <w:t>);</w:t>
            </w:r>
          </w:p>
          <w:p w:rsidR="00C762C6"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знання використання інструментів LLM для обробки даних.</w:t>
            </w:r>
          </w:p>
        </w:tc>
      </w:tr>
      <w:tr w:rsidR="00357B4A" w:rsidRPr="00357B4A" w:rsidTr="006F0FB3">
        <w:trPr>
          <w:gridAfter w:val="1"/>
          <w:wAfter w:w="11" w:type="dxa"/>
        </w:trPr>
        <w:tc>
          <w:tcPr>
            <w:tcW w:w="704" w:type="dxa"/>
          </w:tcPr>
          <w:p w:rsidR="00C762C6" w:rsidRPr="00357B4A" w:rsidRDefault="00C762C6" w:rsidP="00C762C6">
            <w:pPr>
              <w:jc w:val="center"/>
              <w:rPr>
                <w:caps/>
                <w:color w:val="000000" w:themeColor="text1"/>
                <w:lang w:val="uk-UA"/>
              </w:rPr>
            </w:pPr>
            <w:r w:rsidRPr="00357B4A">
              <w:rPr>
                <w:caps/>
                <w:color w:val="000000" w:themeColor="text1"/>
                <w:lang w:val="uk-UA"/>
              </w:rPr>
              <w:t>2.12</w:t>
            </w:r>
          </w:p>
        </w:tc>
        <w:tc>
          <w:tcPr>
            <w:tcW w:w="3415" w:type="dxa"/>
          </w:tcPr>
          <w:p w:rsidR="00C762C6" w:rsidRPr="00357B4A" w:rsidRDefault="00C762C6" w:rsidP="00C762C6">
            <w:pPr>
              <w:rPr>
                <w:color w:val="000000" w:themeColor="text1"/>
                <w:lang w:val="uk-UA"/>
              </w:rPr>
            </w:pPr>
            <w:r w:rsidRPr="00357B4A">
              <w:rPr>
                <w:color w:val="000000" w:themeColor="text1"/>
                <w:lang w:val="uk-UA"/>
              </w:rPr>
              <w:t>Особистісні компетенції</w:t>
            </w:r>
          </w:p>
        </w:tc>
        <w:tc>
          <w:tcPr>
            <w:tcW w:w="6133" w:type="dxa"/>
            <w:gridSpan w:val="2"/>
          </w:tcPr>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відповідальність;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дисциплінованість;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чесність;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енергійність, наполегливість;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аналітичні здібності;</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системність;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самоорганізація, розвиток;</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креативність та ініціативність;</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працювати в стресових ситуаціях;</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вміння прогнозувати події;</w:t>
            </w:r>
          </w:p>
          <w:p w:rsidR="0038131D" w:rsidRPr="0038131D"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комунікабельність;</w:t>
            </w:r>
          </w:p>
          <w:p w:rsidR="00C762C6"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8131D">
              <w:rPr>
                <w:rFonts w:ascii="Times New Roman" w:hAnsi="Times New Roman"/>
                <w:color w:val="000000" w:themeColor="text1"/>
                <w:sz w:val="24"/>
                <w:szCs w:val="24"/>
              </w:rPr>
              <w:t>позитивна репутація.</w:t>
            </w:r>
          </w:p>
          <w:p w:rsidR="00533B39" w:rsidRDefault="00533B39" w:rsidP="00533B39">
            <w:pPr>
              <w:pStyle w:val="20"/>
              <w:spacing w:after="0" w:line="240" w:lineRule="auto"/>
              <w:ind w:left="502"/>
              <w:jc w:val="both"/>
              <w:rPr>
                <w:rFonts w:ascii="Times New Roman" w:hAnsi="Times New Roman"/>
                <w:color w:val="000000" w:themeColor="text1"/>
                <w:sz w:val="24"/>
                <w:szCs w:val="24"/>
              </w:rPr>
            </w:pPr>
          </w:p>
          <w:p w:rsidR="00533B39" w:rsidRPr="00357B4A" w:rsidRDefault="00533B39" w:rsidP="00533B39">
            <w:pPr>
              <w:pStyle w:val="20"/>
              <w:spacing w:after="0" w:line="240" w:lineRule="auto"/>
              <w:ind w:left="502"/>
              <w:jc w:val="both"/>
              <w:rPr>
                <w:rFonts w:ascii="Times New Roman" w:hAnsi="Times New Roman"/>
                <w:color w:val="000000" w:themeColor="text1"/>
                <w:sz w:val="24"/>
                <w:szCs w:val="24"/>
              </w:rPr>
            </w:pPr>
          </w:p>
        </w:tc>
      </w:tr>
      <w:tr w:rsidR="00357B4A" w:rsidRPr="00357B4A" w:rsidTr="006F0FB3">
        <w:trPr>
          <w:gridAfter w:val="1"/>
          <w:wAfter w:w="11" w:type="dxa"/>
        </w:trPr>
        <w:tc>
          <w:tcPr>
            <w:tcW w:w="704" w:type="dxa"/>
          </w:tcPr>
          <w:p w:rsidR="00C762C6" w:rsidRPr="00357B4A" w:rsidRDefault="00C762C6" w:rsidP="00C762C6">
            <w:pPr>
              <w:jc w:val="center"/>
              <w:rPr>
                <w:b/>
                <w:caps/>
                <w:color w:val="000000" w:themeColor="text1"/>
                <w:lang w:val="en-US"/>
              </w:rPr>
            </w:pPr>
            <w:r w:rsidRPr="00357B4A">
              <w:rPr>
                <w:b/>
                <w:caps/>
                <w:color w:val="000000" w:themeColor="text1"/>
                <w:lang w:val="uk-UA"/>
              </w:rPr>
              <w:lastRenderedPageBreak/>
              <w:t>ІІІ</w:t>
            </w:r>
          </w:p>
        </w:tc>
        <w:tc>
          <w:tcPr>
            <w:tcW w:w="9548" w:type="dxa"/>
            <w:gridSpan w:val="3"/>
          </w:tcPr>
          <w:p w:rsidR="00C762C6" w:rsidRPr="00357B4A" w:rsidRDefault="00C762C6" w:rsidP="00C762C6">
            <w:pPr>
              <w:pStyle w:val="1"/>
              <w:tabs>
                <w:tab w:val="left" w:pos="342"/>
              </w:tabs>
              <w:spacing w:after="0" w:line="240" w:lineRule="auto"/>
              <w:ind w:left="357"/>
              <w:jc w:val="center"/>
              <w:rPr>
                <w:rFonts w:ascii="Times New Roman" w:hAnsi="Times New Roman"/>
                <w:b/>
                <w:color w:val="000000" w:themeColor="text1"/>
                <w:sz w:val="24"/>
                <w:szCs w:val="24"/>
              </w:rPr>
            </w:pPr>
            <w:r w:rsidRPr="00357B4A">
              <w:rPr>
                <w:rFonts w:ascii="Times New Roman" w:hAnsi="Times New Roman"/>
                <w:b/>
                <w:color w:val="000000" w:themeColor="text1"/>
                <w:sz w:val="24"/>
                <w:szCs w:val="24"/>
                <w:lang w:val="ru-RU"/>
              </w:rPr>
              <w:t>ІНШІ ВІДОМОСТІ</w:t>
            </w:r>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t>3.1</w:t>
            </w:r>
          </w:p>
        </w:tc>
        <w:tc>
          <w:tcPr>
            <w:tcW w:w="3415" w:type="dxa"/>
          </w:tcPr>
          <w:p w:rsidR="00C762C6" w:rsidRPr="00357B4A" w:rsidRDefault="00C762C6" w:rsidP="00C762C6">
            <w:pPr>
              <w:rPr>
                <w:color w:val="000000" w:themeColor="text1"/>
                <w:lang w:val="uk-UA"/>
              </w:rPr>
            </w:pPr>
            <w:r w:rsidRPr="00357B4A">
              <w:rPr>
                <w:color w:val="000000" w:themeColor="text1"/>
                <w:lang w:val="uk-UA"/>
              </w:rPr>
              <w:t>Кваліфікаційний іспит (тестування)</w:t>
            </w:r>
          </w:p>
        </w:tc>
        <w:tc>
          <w:tcPr>
            <w:tcW w:w="6133" w:type="dxa"/>
            <w:gridSpan w:val="2"/>
          </w:tcPr>
          <w:p w:rsidR="0038131D"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57B4A">
              <w:rPr>
                <w:rFonts w:ascii="Times New Roman" w:hAnsi="Times New Roman"/>
                <w:color w:val="000000" w:themeColor="text1"/>
                <w:sz w:val="24"/>
                <w:szCs w:val="24"/>
              </w:rPr>
              <w:t>тестування на знання законодавства 1-го рівня (</w:t>
            </w:r>
            <w:hyperlink r:id="rId5" w:history="1">
              <w:r w:rsidRPr="00357B4A">
                <w:rPr>
                  <w:rFonts w:ascii="Times New Roman" w:hAnsi="Times New Roman"/>
                  <w:color w:val="000000" w:themeColor="text1"/>
                  <w:sz w:val="24"/>
                  <w:szCs w:val="24"/>
                </w:rPr>
                <w:t>https://nabu.gov.ua/perelik-pytan-do-kvalifikaciynogo-ispytu</w:t>
              </w:r>
            </w:hyperlink>
            <w:r w:rsidRPr="00357B4A">
              <w:rPr>
                <w:rFonts w:ascii="Times New Roman" w:hAnsi="Times New Roman"/>
                <w:color w:val="000000" w:themeColor="text1"/>
                <w:sz w:val="24"/>
                <w:szCs w:val="24"/>
              </w:rPr>
              <w:t>);</w:t>
            </w:r>
          </w:p>
          <w:p w:rsidR="0038131D" w:rsidRPr="00357B4A" w:rsidRDefault="0038131D" w:rsidP="0038131D">
            <w:pPr>
              <w:pStyle w:val="20"/>
              <w:numPr>
                <w:ilvl w:val="0"/>
                <w:numId w:val="2"/>
              </w:numPr>
              <w:spacing w:after="0" w:line="240" w:lineRule="auto"/>
              <w:jc w:val="both"/>
              <w:rPr>
                <w:rFonts w:ascii="Times New Roman" w:hAnsi="Times New Roman"/>
                <w:color w:val="000000" w:themeColor="text1"/>
                <w:sz w:val="24"/>
                <w:szCs w:val="24"/>
              </w:rPr>
            </w:pPr>
            <w:r w:rsidRPr="00357B4A">
              <w:rPr>
                <w:rFonts w:ascii="Times New Roman" w:hAnsi="Times New Roman"/>
                <w:color w:val="000000" w:themeColor="text1"/>
                <w:sz w:val="24"/>
                <w:szCs w:val="24"/>
              </w:rPr>
              <w:t>тестування загальних здібностей;</w:t>
            </w:r>
          </w:p>
          <w:p w:rsidR="00C762C6" w:rsidRPr="00357B4A" w:rsidRDefault="0038131D" w:rsidP="0038131D">
            <w:pPr>
              <w:pStyle w:val="20"/>
              <w:numPr>
                <w:ilvl w:val="0"/>
                <w:numId w:val="2"/>
              </w:numPr>
              <w:spacing w:after="0" w:line="240" w:lineRule="auto"/>
              <w:jc w:val="both"/>
              <w:rPr>
                <w:rFonts w:ascii="inherit" w:eastAsia="Calibri" w:hAnsi="inherit" w:cs="Arial"/>
                <w:color w:val="000000" w:themeColor="text1"/>
                <w:sz w:val="24"/>
                <w:szCs w:val="24"/>
                <w:lang w:eastAsia="ru-RU"/>
              </w:rPr>
            </w:pPr>
            <w:r w:rsidRPr="00357B4A">
              <w:rPr>
                <w:rFonts w:ascii="Times New Roman" w:hAnsi="Times New Roman"/>
                <w:color w:val="000000" w:themeColor="text1"/>
                <w:sz w:val="24"/>
                <w:szCs w:val="24"/>
              </w:rPr>
              <w:t>психологічне тестування.</w:t>
            </w:r>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t>3.2</w:t>
            </w:r>
          </w:p>
        </w:tc>
        <w:tc>
          <w:tcPr>
            <w:tcW w:w="3415" w:type="dxa"/>
          </w:tcPr>
          <w:p w:rsidR="00C762C6" w:rsidRPr="00357B4A" w:rsidRDefault="00C762C6" w:rsidP="00C762C6">
            <w:pPr>
              <w:rPr>
                <w:color w:val="000000" w:themeColor="text1"/>
                <w:lang w:val="uk-UA"/>
              </w:rPr>
            </w:pPr>
            <w:r w:rsidRPr="00357B4A">
              <w:rPr>
                <w:color w:val="000000" w:themeColor="text1"/>
                <w:lang w:val="uk-UA"/>
              </w:rPr>
              <w:t>Перелік документів:</w:t>
            </w:r>
          </w:p>
        </w:tc>
        <w:tc>
          <w:tcPr>
            <w:tcW w:w="6133" w:type="dxa"/>
            <w:gridSpan w:val="2"/>
          </w:tcPr>
          <w:p w:rsidR="0038131D" w:rsidRPr="00357B4A" w:rsidRDefault="0038131D" w:rsidP="006D560B">
            <w:pPr>
              <w:pStyle w:val="a6"/>
              <w:spacing w:before="0" w:beforeAutospacing="0" w:after="0" w:afterAutospacing="0"/>
              <w:jc w:val="both"/>
              <w:textAlignment w:val="baseline"/>
              <w:rPr>
                <w:color w:val="000000" w:themeColor="text1"/>
              </w:rPr>
            </w:pPr>
            <w:r w:rsidRPr="00357B4A">
              <w:rPr>
                <w:rFonts w:ascii="Arial" w:hAnsi="Arial" w:cs="Arial"/>
                <w:color w:val="000000" w:themeColor="text1"/>
              </w:rPr>
              <w:t xml:space="preserve">1) </w:t>
            </w:r>
            <w:r w:rsidRPr="00357B4A">
              <w:rPr>
                <w:color w:val="000000" w:themeColor="text1"/>
              </w:rPr>
              <w:t>заява, підписана електронним підписом, про участь 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38131D" w:rsidRPr="00357B4A" w:rsidRDefault="0038131D" w:rsidP="006D560B">
            <w:pPr>
              <w:pStyle w:val="a6"/>
              <w:spacing w:before="0" w:beforeAutospacing="0" w:after="0" w:afterAutospacing="0"/>
              <w:jc w:val="both"/>
              <w:textAlignment w:val="baseline"/>
              <w:rPr>
                <w:color w:val="000000" w:themeColor="text1"/>
              </w:rPr>
            </w:pPr>
            <w:r w:rsidRPr="00357B4A">
              <w:rPr>
                <w:color w:val="000000" w:themeColor="text1"/>
              </w:rPr>
              <w:t>2) анкета кандидата на посаду до Національного бюро із заповненням всіх визначених у додатку полів анкети;</w:t>
            </w:r>
          </w:p>
          <w:p w:rsidR="0038131D" w:rsidRPr="00357B4A" w:rsidRDefault="0038131D" w:rsidP="006D560B">
            <w:pPr>
              <w:pStyle w:val="a6"/>
              <w:spacing w:before="0" w:beforeAutospacing="0" w:after="0" w:afterAutospacing="0"/>
              <w:jc w:val="both"/>
              <w:textAlignment w:val="baseline"/>
              <w:rPr>
                <w:color w:val="000000" w:themeColor="text1"/>
              </w:rPr>
            </w:pPr>
            <w:r w:rsidRPr="00357B4A">
              <w:rPr>
                <w:color w:val="000000" w:themeColor="text1"/>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8131D" w:rsidRPr="00357B4A" w:rsidRDefault="0038131D" w:rsidP="006D560B">
            <w:pPr>
              <w:pStyle w:val="a6"/>
              <w:spacing w:before="0" w:beforeAutospacing="0" w:after="0" w:afterAutospacing="0"/>
              <w:ind w:left="15"/>
              <w:jc w:val="both"/>
              <w:textAlignment w:val="baseline"/>
              <w:rPr>
                <w:color w:val="000000" w:themeColor="text1"/>
              </w:rPr>
            </w:pPr>
            <w:r w:rsidRPr="00357B4A">
              <w:rPr>
                <w:color w:val="000000" w:themeColor="text1"/>
              </w:rPr>
              <w:t>4)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w:t>
            </w:r>
          </w:p>
          <w:p w:rsidR="0038131D" w:rsidRPr="00357B4A" w:rsidRDefault="0038131D" w:rsidP="006D560B">
            <w:pPr>
              <w:pStyle w:val="a6"/>
              <w:spacing w:before="0" w:beforeAutospacing="0" w:after="0" w:afterAutospacing="0"/>
              <w:jc w:val="both"/>
              <w:textAlignment w:val="baseline"/>
              <w:rPr>
                <w:color w:val="000000" w:themeColor="text1"/>
              </w:rPr>
            </w:pPr>
            <w:r w:rsidRPr="00357B4A">
              <w:rPr>
                <w:color w:val="000000" w:themeColor="text1"/>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38131D" w:rsidRPr="00357B4A" w:rsidRDefault="0038131D" w:rsidP="006D560B">
            <w:pPr>
              <w:pStyle w:val="a6"/>
              <w:spacing w:before="0" w:beforeAutospacing="0" w:after="0" w:afterAutospacing="0"/>
              <w:ind w:left="15"/>
              <w:jc w:val="both"/>
              <w:textAlignment w:val="baseline"/>
              <w:rPr>
                <w:color w:val="000000" w:themeColor="text1"/>
              </w:rPr>
            </w:pPr>
            <w:r w:rsidRPr="00357B4A">
              <w:rPr>
                <w:color w:val="000000" w:themeColor="text1"/>
              </w:rPr>
              <w:t>Надіслана особою, яка бажає взяти участь </w:t>
            </w:r>
            <w:r w:rsidRPr="00357B4A">
              <w:rPr>
                <w:color w:val="000000" w:themeColor="text1"/>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38131D" w:rsidRPr="00357B4A" w:rsidRDefault="0038131D" w:rsidP="006D560B">
            <w:pPr>
              <w:pStyle w:val="a6"/>
              <w:spacing w:before="0" w:beforeAutospacing="0" w:after="0" w:afterAutospacing="0"/>
              <w:ind w:left="15"/>
              <w:jc w:val="both"/>
              <w:textAlignment w:val="baseline"/>
              <w:rPr>
                <w:color w:val="000000" w:themeColor="text1"/>
              </w:rPr>
            </w:pPr>
            <w:r w:rsidRPr="00357B4A">
              <w:rPr>
                <w:color w:val="000000" w:themeColor="text1"/>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C762C6" w:rsidRDefault="0038131D" w:rsidP="006D560B">
            <w:pPr>
              <w:pStyle w:val="a6"/>
              <w:spacing w:before="0" w:beforeAutospacing="0" w:after="0" w:afterAutospacing="0"/>
              <w:jc w:val="both"/>
              <w:textAlignment w:val="baseline"/>
              <w:rPr>
                <w:color w:val="000000" w:themeColor="text1"/>
              </w:rPr>
            </w:pPr>
            <w:r w:rsidRPr="00357B4A">
              <w:rPr>
                <w:color w:val="000000" w:themeColor="text1"/>
              </w:rPr>
              <w:t xml:space="preserve">Зразки заяв та інших документів розміщені на офіційному </w:t>
            </w:r>
            <w:proofErr w:type="spellStart"/>
            <w:r w:rsidRPr="00357B4A">
              <w:rPr>
                <w:color w:val="000000" w:themeColor="text1"/>
              </w:rPr>
              <w:t>вебсайті</w:t>
            </w:r>
            <w:proofErr w:type="spellEnd"/>
            <w:r w:rsidRPr="00357B4A">
              <w:rPr>
                <w:color w:val="000000" w:themeColor="text1"/>
              </w:rPr>
              <w:t xml:space="preserve"> Національного бюро (</w:t>
            </w:r>
            <w:hyperlink r:id="rId6" w:history="1">
              <w:r w:rsidRPr="00357B4A">
                <w:rPr>
                  <w:rStyle w:val="a3"/>
                  <w:color w:val="000000" w:themeColor="text1"/>
                  <w:u w:val="none"/>
                  <w:bdr w:val="none" w:sz="0" w:space="0" w:color="auto" w:frame="1"/>
                </w:rPr>
                <w:t>https://nabu.gov.ua/robota-v-nabu/pravila-priiomu/poryadok-provedennya-vidkrytogo-konkursu/</w:t>
              </w:r>
            </w:hyperlink>
            <w:r w:rsidRPr="00357B4A">
              <w:rPr>
                <w:color w:val="000000" w:themeColor="text1"/>
              </w:rPr>
              <w:t>, Порядок проведення відкритого конкурсу, розділ ІІІ).</w:t>
            </w:r>
          </w:p>
          <w:p w:rsidR="003C1690" w:rsidRDefault="003C1690" w:rsidP="003C1690">
            <w:pPr>
              <w:widowControl w:val="0"/>
              <w:ind w:firstLine="284"/>
              <w:jc w:val="both"/>
              <w:rPr>
                <w:rFonts w:eastAsia="Times New Roman" w:cs="Calibri"/>
                <w:szCs w:val="20"/>
                <w:lang w:val="uk-UA" w:eastAsia="uk-UA"/>
              </w:rPr>
            </w:pPr>
            <w:r>
              <w:rPr>
                <w:rFonts w:cs="Calibri"/>
                <w:szCs w:val="20"/>
                <w:lang w:val="uk-UA" w:eastAsia="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3C1690" w:rsidRDefault="003C1690" w:rsidP="003C1690">
            <w:pPr>
              <w:widowControl w:val="0"/>
              <w:jc w:val="both"/>
              <w:rPr>
                <w:rFonts w:cs="Calibri"/>
                <w:szCs w:val="20"/>
                <w:lang w:val="uk-UA" w:eastAsia="uk-UA"/>
              </w:rPr>
            </w:pPr>
            <w:r>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3C1690" w:rsidRDefault="003C1690" w:rsidP="003C1690">
            <w:pPr>
              <w:widowControl w:val="0"/>
              <w:jc w:val="both"/>
              <w:rPr>
                <w:rFonts w:cs="Calibri"/>
                <w:szCs w:val="20"/>
                <w:lang w:val="uk-UA" w:eastAsia="uk-UA"/>
              </w:rPr>
            </w:pPr>
            <w:r>
              <w:rPr>
                <w:rFonts w:cs="Calibri"/>
                <w:szCs w:val="20"/>
                <w:lang w:val="uk-UA" w:eastAsia="uk-UA"/>
              </w:rPr>
              <w:t>- які досягли граничного віку перебування на службі;</w:t>
            </w:r>
          </w:p>
          <w:p w:rsidR="003C1690" w:rsidRDefault="003C1690" w:rsidP="003C1690">
            <w:pPr>
              <w:widowControl w:val="0"/>
              <w:jc w:val="both"/>
              <w:rPr>
                <w:rFonts w:cs="Calibri"/>
                <w:szCs w:val="20"/>
                <w:lang w:val="uk-UA" w:eastAsia="uk-UA"/>
              </w:rPr>
            </w:pPr>
            <w:r>
              <w:rPr>
                <w:rFonts w:cs="Calibri"/>
                <w:szCs w:val="20"/>
                <w:lang w:val="uk-UA" w:eastAsia="uk-UA"/>
              </w:rPr>
              <w:t>- які за станом здоров'я не придатні до проходження військової служби;</w:t>
            </w:r>
          </w:p>
          <w:p w:rsidR="003C1690" w:rsidRPr="00357B4A" w:rsidRDefault="003C1690" w:rsidP="003C1690">
            <w:pPr>
              <w:pStyle w:val="a6"/>
              <w:spacing w:before="0" w:beforeAutospacing="0" w:after="0" w:afterAutospacing="0"/>
              <w:jc w:val="both"/>
              <w:textAlignment w:val="baseline"/>
              <w:rPr>
                <w:rFonts w:ascii="Arial" w:hAnsi="Arial" w:cs="Arial"/>
                <w:color w:val="000000" w:themeColor="text1"/>
              </w:rPr>
            </w:pPr>
            <w:r>
              <w:lastRenderedPageBreak/>
              <w:t>- які звільнені у відставку.</w:t>
            </w:r>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lastRenderedPageBreak/>
              <w:t>3.3</w:t>
            </w:r>
          </w:p>
        </w:tc>
        <w:tc>
          <w:tcPr>
            <w:tcW w:w="3415" w:type="dxa"/>
          </w:tcPr>
          <w:p w:rsidR="00C762C6" w:rsidRPr="00357B4A" w:rsidRDefault="00C762C6" w:rsidP="00C762C6">
            <w:pPr>
              <w:rPr>
                <w:color w:val="000000" w:themeColor="text1"/>
                <w:lang w:val="uk-UA"/>
              </w:rPr>
            </w:pPr>
            <w:r w:rsidRPr="00357B4A">
              <w:rPr>
                <w:color w:val="000000" w:themeColor="text1"/>
                <w:lang w:val="uk-UA"/>
              </w:rPr>
              <w:t>Термін подання документів</w:t>
            </w:r>
          </w:p>
        </w:tc>
        <w:tc>
          <w:tcPr>
            <w:tcW w:w="6133" w:type="dxa"/>
            <w:gridSpan w:val="2"/>
            <w:vAlign w:val="center"/>
          </w:tcPr>
          <w:p w:rsidR="00C762C6" w:rsidRPr="00357B4A" w:rsidRDefault="0038131D" w:rsidP="00857E61">
            <w:pPr>
              <w:jc w:val="both"/>
              <w:rPr>
                <w:color w:val="000000" w:themeColor="text1"/>
                <w:lang w:val="uk-UA"/>
              </w:rPr>
            </w:pPr>
            <w:r w:rsidRPr="00357B4A">
              <w:rPr>
                <w:color w:val="000000" w:themeColor="text1"/>
                <w:lang w:val="uk-UA"/>
              </w:rPr>
              <w:t xml:space="preserve">Протягом </w:t>
            </w:r>
            <w:r w:rsidR="00857E61">
              <w:rPr>
                <w:color w:val="000000" w:themeColor="text1"/>
                <w:lang w:val="uk-UA"/>
              </w:rPr>
              <w:t>3</w:t>
            </w:r>
            <w:r w:rsidRPr="00357B4A">
              <w:rPr>
                <w:color w:val="000000" w:themeColor="text1"/>
                <w:lang w:val="uk-UA"/>
              </w:rPr>
              <w:t xml:space="preserve">0 календарних днів з дня оприлюднення повідомлення про проведення конкурсу. </w:t>
            </w:r>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t>3.4</w:t>
            </w:r>
          </w:p>
          <w:p w:rsidR="00C762C6" w:rsidRPr="00357B4A" w:rsidRDefault="00C762C6" w:rsidP="00C762C6">
            <w:pPr>
              <w:jc w:val="center"/>
              <w:rPr>
                <w:caps/>
                <w:color w:val="000000" w:themeColor="text1"/>
                <w:lang w:val="uk-UA"/>
              </w:rPr>
            </w:pPr>
          </w:p>
        </w:tc>
        <w:tc>
          <w:tcPr>
            <w:tcW w:w="3415" w:type="dxa"/>
          </w:tcPr>
          <w:p w:rsidR="00C762C6" w:rsidRPr="00357B4A" w:rsidRDefault="0038131D" w:rsidP="00C762C6">
            <w:pPr>
              <w:rPr>
                <w:color w:val="000000" w:themeColor="text1"/>
                <w:lang w:val="uk-UA"/>
              </w:rPr>
            </w:pPr>
            <w:r w:rsidRPr="00357B4A">
              <w:rPr>
                <w:color w:val="000000" w:themeColor="text1"/>
                <w:lang w:val="uk-UA"/>
              </w:rPr>
              <w:t>Прийом документів</w:t>
            </w:r>
          </w:p>
        </w:tc>
        <w:tc>
          <w:tcPr>
            <w:tcW w:w="6133" w:type="dxa"/>
            <w:gridSpan w:val="2"/>
          </w:tcPr>
          <w:p w:rsidR="00C762C6" w:rsidRPr="00357B4A" w:rsidRDefault="0038131D" w:rsidP="00513C44">
            <w:pPr>
              <w:jc w:val="both"/>
              <w:rPr>
                <w:color w:val="000000" w:themeColor="text1"/>
                <w:lang w:val="uk-UA"/>
              </w:rPr>
            </w:pPr>
            <w:r w:rsidRPr="00357B4A">
              <w:rPr>
                <w:color w:val="000000" w:themeColor="text1"/>
                <w:lang w:val="uk-UA"/>
              </w:rPr>
              <w:t xml:space="preserve">За посиланням на </w:t>
            </w:r>
            <w:proofErr w:type="spellStart"/>
            <w:r w:rsidRPr="00357B4A">
              <w:rPr>
                <w:color w:val="000000" w:themeColor="text1"/>
                <w:lang w:val="uk-UA"/>
              </w:rPr>
              <w:t>вебсайті</w:t>
            </w:r>
            <w:proofErr w:type="spellEnd"/>
            <w:r w:rsidRPr="00357B4A">
              <w:rPr>
                <w:color w:val="000000" w:themeColor="text1"/>
                <w:lang w:val="uk-UA"/>
              </w:rPr>
              <w:t xml:space="preserve"> Національного бюро </w:t>
            </w:r>
            <w:hyperlink r:id="rId7" w:history="1">
              <w:r w:rsidRPr="00357B4A">
                <w:rPr>
                  <w:color w:val="000000" w:themeColor="text1"/>
                  <w:lang w:val="uk-UA"/>
                </w:rPr>
                <w:t>https://nabu.gov.ua/robota-v-nabu/perelik-vakansiy/</w:t>
              </w:r>
            </w:hyperlink>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t>3.5</w:t>
            </w:r>
          </w:p>
        </w:tc>
        <w:tc>
          <w:tcPr>
            <w:tcW w:w="3415" w:type="dxa"/>
          </w:tcPr>
          <w:p w:rsidR="00C762C6" w:rsidRPr="00357B4A" w:rsidRDefault="00C762C6" w:rsidP="00C762C6">
            <w:pPr>
              <w:rPr>
                <w:color w:val="000000" w:themeColor="text1"/>
                <w:lang w:val="uk-UA"/>
              </w:rPr>
            </w:pPr>
            <w:r w:rsidRPr="00357B4A">
              <w:rPr>
                <w:color w:val="000000" w:themeColor="text1"/>
                <w:lang w:val="uk-UA"/>
              </w:rPr>
              <w:t>Контактні дані</w:t>
            </w:r>
          </w:p>
        </w:tc>
        <w:tc>
          <w:tcPr>
            <w:tcW w:w="6133" w:type="dxa"/>
            <w:gridSpan w:val="2"/>
          </w:tcPr>
          <w:p w:rsidR="0038131D" w:rsidRPr="00397FCF" w:rsidRDefault="0038131D" w:rsidP="00397FCF">
            <w:pPr>
              <w:jc w:val="both"/>
              <w:rPr>
                <w:lang w:val="uk-UA"/>
              </w:rPr>
            </w:pPr>
            <w:r w:rsidRPr="00397FCF">
              <w:rPr>
                <w:b/>
                <w:lang w:val="uk-UA"/>
              </w:rPr>
              <w:t>E-</w:t>
            </w:r>
            <w:proofErr w:type="spellStart"/>
            <w:r w:rsidRPr="00397FCF">
              <w:rPr>
                <w:b/>
                <w:lang w:val="uk-UA"/>
              </w:rPr>
              <w:t>mail</w:t>
            </w:r>
            <w:proofErr w:type="spellEnd"/>
            <w:r w:rsidRPr="00397FCF">
              <w:rPr>
                <w:b/>
                <w:lang w:val="uk-UA"/>
              </w:rPr>
              <w:t>:</w:t>
            </w:r>
            <w:r w:rsidRPr="00397FCF">
              <w:rPr>
                <w:lang w:val="uk-UA"/>
              </w:rPr>
              <w:t> </w:t>
            </w:r>
            <w:hyperlink r:id="rId8" w:history="1">
              <w:r w:rsidRPr="00397FCF">
                <w:rPr>
                  <w:lang w:val="uk-UA"/>
                </w:rPr>
                <w:t>commission1@nabu.gov.ua</w:t>
              </w:r>
            </w:hyperlink>
          </w:p>
          <w:p w:rsidR="00C762C6" w:rsidRPr="00397FCF" w:rsidRDefault="0038131D" w:rsidP="00397FCF">
            <w:pPr>
              <w:jc w:val="both"/>
              <w:rPr>
                <w:lang w:val="uk-UA"/>
              </w:rPr>
            </w:pPr>
            <w:proofErr w:type="spellStart"/>
            <w:r w:rsidRPr="00397FCF">
              <w:rPr>
                <w:lang w:val="uk-UA"/>
              </w:rPr>
              <w:t>Тел</w:t>
            </w:r>
            <w:proofErr w:type="spellEnd"/>
            <w:r w:rsidRPr="00397FCF">
              <w:rPr>
                <w:lang w:val="uk-UA"/>
              </w:rPr>
              <w:t>.: (044) 246-31-22</w:t>
            </w:r>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t>3.6</w:t>
            </w:r>
          </w:p>
        </w:tc>
        <w:tc>
          <w:tcPr>
            <w:tcW w:w="3415" w:type="dxa"/>
          </w:tcPr>
          <w:p w:rsidR="00C762C6" w:rsidRPr="00357B4A" w:rsidRDefault="00C762C6" w:rsidP="00C762C6">
            <w:pPr>
              <w:rPr>
                <w:color w:val="000000" w:themeColor="text1"/>
                <w:lang w:val="uk-UA"/>
              </w:rPr>
            </w:pPr>
            <w:r w:rsidRPr="00357B4A">
              <w:rPr>
                <w:color w:val="000000" w:themeColor="text1"/>
                <w:lang w:val="uk-UA"/>
              </w:rPr>
              <w:t>Умови оплати праці</w:t>
            </w:r>
          </w:p>
        </w:tc>
        <w:tc>
          <w:tcPr>
            <w:tcW w:w="6133" w:type="dxa"/>
            <w:gridSpan w:val="2"/>
            <w:shd w:val="clear" w:color="auto" w:fill="auto"/>
          </w:tcPr>
          <w:p w:rsidR="00C762C6" w:rsidRPr="00357B4A" w:rsidRDefault="00C767F4" w:rsidP="00C767F4">
            <w:pPr>
              <w:jc w:val="both"/>
              <w:rPr>
                <w:color w:val="000000" w:themeColor="text1"/>
                <w:lang w:val="uk-UA"/>
              </w:rPr>
            </w:pPr>
            <w:r>
              <w:rPr>
                <w:kern w:val="36"/>
                <w:lang w:val="uk-UA"/>
              </w:rPr>
              <w:t>В</w:t>
            </w:r>
            <w:r w:rsidR="008021D1" w:rsidRPr="008021D1">
              <w:rPr>
                <w:kern w:val="36"/>
                <w:lang w:val="uk-UA"/>
              </w:rPr>
              <w:t>ідповідно до положень статті 23 Закону України «Про Національне антикорупційне бюро України» та постанови Кабінету Міністрів України від 30</w:t>
            </w:r>
            <w:r>
              <w:rPr>
                <w:kern w:val="36"/>
                <w:lang w:val="uk-UA"/>
              </w:rPr>
              <w:t>.03.</w:t>
            </w:r>
            <w:r w:rsidR="008021D1" w:rsidRPr="008021D1">
              <w:rPr>
                <w:kern w:val="36"/>
                <w:lang w:val="uk-UA"/>
              </w:rPr>
              <w:t>2016 р. № 251 «Про встановлення розміру доплати за спеціальне звання осіб начальницького складу Національного антикорупційного бюро України».</w:t>
            </w:r>
            <w:r w:rsidR="00F85504">
              <w:rPr>
                <w:kern w:val="36"/>
                <w:lang w:val="uk-UA"/>
              </w:rPr>
              <w:t>*</w:t>
            </w:r>
          </w:p>
        </w:tc>
      </w:tr>
      <w:tr w:rsidR="00357B4A" w:rsidRPr="00357B4A" w:rsidTr="006F0FB3">
        <w:trPr>
          <w:gridAfter w:val="1"/>
          <w:wAfter w:w="11" w:type="dxa"/>
        </w:trPr>
        <w:tc>
          <w:tcPr>
            <w:tcW w:w="704" w:type="dxa"/>
            <w:shd w:val="clear" w:color="auto" w:fill="auto"/>
          </w:tcPr>
          <w:p w:rsidR="00C762C6" w:rsidRPr="00357B4A" w:rsidRDefault="00C762C6" w:rsidP="00C762C6">
            <w:pPr>
              <w:jc w:val="center"/>
              <w:rPr>
                <w:caps/>
                <w:color w:val="000000" w:themeColor="text1"/>
                <w:lang w:val="uk-UA"/>
              </w:rPr>
            </w:pPr>
            <w:r w:rsidRPr="00357B4A">
              <w:rPr>
                <w:caps/>
                <w:color w:val="000000" w:themeColor="text1"/>
                <w:lang w:val="uk-UA"/>
              </w:rPr>
              <w:t>3.7</w:t>
            </w:r>
          </w:p>
        </w:tc>
        <w:tc>
          <w:tcPr>
            <w:tcW w:w="3415" w:type="dxa"/>
          </w:tcPr>
          <w:p w:rsidR="00C762C6" w:rsidRPr="00357B4A" w:rsidRDefault="00C762C6" w:rsidP="00C762C6">
            <w:pPr>
              <w:rPr>
                <w:color w:val="000000" w:themeColor="text1"/>
                <w:lang w:val="uk-UA"/>
              </w:rPr>
            </w:pPr>
            <w:r w:rsidRPr="00357B4A">
              <w:rPr>
                <w:color w:val="000000" w:themeColor="text1"/>
                <w:lang w:val="uk-UA"/>
              </w:rPr>
              <w:t>Місце проведення конкурсу</w:t>
            </w:r>
          </w:p>
        </w:tc>
        <w:tc>
          <w:tcPr>
            <w:tcW w:w="6133" w:type="dxa"/>
            <w:gridSpan w:val="2"/>
          </w:tcPr>
          <w:p w:rsidR="00C762C6" w:rsidRPr="00357B4A" w:rsidRDefault="00397FCF" w:rsidP="003F23AF">
            <w:pPr>
              <w:jc w:val="both"/>
              <w:rPr>
                <w:color w:val="000000" w:themeColor="text1"/>
                <w:lang w:val="uk-UA"/>
              </w:rPr>
            </w:pPr>
            <w:r>
              <w:rPr>
                <w:lang w:val="uk-UA"/>
              </w:rPr>
              <w:t>м. Київ, вул. Дениса Монастирського (вул. Василя Сурикова), </w:t>
            </w:r>
            <w:r w:rsidRPr="00DF705D">
              <w:rPr>
                <w:lang w:val="uk-UA"/>
              </w:rPr>
              <w:t>3 (адміністративна будівля Національного бюро)</w:t>
            </w:r>
          </w:p>
        </w:tc>
      </w:tr>
    </w:tbl>
    <w:p w:rsidR="00E07ABB" w:rsidRPr="00357B4A" w:rsidRDefault="00E07ABB" w:rsidP="00E07ABB">
      <w:pPr>
        <w:jc w:val="center"/>
        <w:rPr>
          <w:color w:val="000000" w:themeColor="text1"/>
          <w:lang w:val="uk-UA"/>
        </w:rPr>
      </w:pPr>
      <w:r w:rsidRPr="00357B4A">
        <w:rPr>
          <w:color w:val="000000" w:themeColor="text1"/>
          <w:lang w:val="uk-UA"/>
        </w:rPr>
        <w:t xml:space="preserve"> </w:t>
      </w:r>
    </w:p>
    <w:p w:rsidR="00A422ED" w:rsidRPr="00357B4A" w:rsidRDefault="00127DC8" w:rsidP="006F0FB3">
      <w:pPr>
        <w:ind w:firstLine="708"/>
        <w:jc w:val="both"/>
        <w:rPr>
          <w:color w:val="000000" w:themeColor="text1"/>
          <w:lang w:val="uk-UA"/>
        </w:rPr>
      </w:pPr>
      <w:r w:rsidRPr="00357B4A">
        <w:rPr>
          <w:color w:val="000000" w:themeColor="text1"/>
          <w:kern w:val="36"/>
          <w:lang w:val="uk-UA"/>
        </w:rPr>
        <w:t>*</w:t>
      </w:r>
      <w:r w:rsidR="00E07ABB" w:rsidRPr="00357B4A">
        <w:rPr>
          <w:color w:val="000000" w:themeColor="text1"/>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357B4A"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92076F"/>
    <w:multiLevelType w:val="multilevel"/>
    <w:tmpl w:val="B32A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75A85"/>
    <w:multiLevelType w:val="multilevel"/>
    <w:tmpl w:val="E7DC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B6279"/>
    <w:multiLevelType w:val="multilevel"/>
    <w:tmpl w:val="FF3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5573E"/>
    <w:multiLevelType w:val="multilevel"/>
    <w:tmpl w:val="5D7C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554EA"/>
    <w:multiLevelType w:val="multilevel"/>
    <w:tmpl w:val="BD9A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D679AA"/>
    <w:multiLevelType w:val="multilevel"/>
    <w:tmpl w:val="7AFC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48E"/>
    <w:multiLevelType w:val="multilevel"/>
    <w:tmpl w:val="1DFC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75F5A"/>
    <w:multiLevelType w:val="multilevel"/>
    <w:tmpl w:val="863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2CF9"/>
    <w:multiLevelType w:val="multilevel"/>
    <w:tmpl w:val="32E4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747B3"/>
    <w:multiLevelType w:val="multilevel"/>
    <w:tmpl w:val="E1D6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D6FFE"/>
    <w:multiLevelType w:val="multilevel"/>
    <w:tmpl w:val="4728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15:restartNumberingAfterBreak="0">
    <w:nsid w:val="51351C2F"/>
    <w:multiLevelType w:val="multilevel"/>
    <w:tmpl w:val="C50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8575F"/>
    <w:multiLevelType w:val="multilevel"/>
    <w:tmpl w:val="344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10EEB"/>
    <w:multiLevelType w:val="multilevel"/>
    <w:tmpl w:val="FD06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160DE"/>
    <w:multiLevelType w:val="multilevel"/>
    <w:tmpl w:val="CC3A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F6583C"/>
    <w:multiLevelType w:val="multilevel"/>
    <w:tmpl w:val="8C7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2728F"/>
    <w:multiLevelType w:val="multilevel"/>
    <w:tmpl w:val="7626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83268AE"/>
    <w:multiLevelType w:val="multilevel"/>
    <w:tmpl w:val="359A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A747DD9"/>
    <w:multiLevelType w:val="multilevel"/>
    <w:tmpl w:val="857C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FB511B2"/>
    <w:multiLevelType w:val="multilevel"/>
    <w:tmpl w:val="3302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2"/>
  </w:num>
  <w:num w:numId="8">
    <w:abstractNumId w:val="13"/>
  </w:num>
  <w:num w:numId="9">
    <w:abstractNumId w:val="21"/>
  </w:num>
  <w:num w:numId="10">
    <w:abstractNumId w:val="7"/>
  </w:num>
  <w:num w:numId="11">
    <w:abstractNumId w:val="18"/>
  </w:num>
  <w:num w:numId="12">
    <w:abstractNumId w:val="8"/>
  </w:num>
  <w:num w:numId="13">
    <w:abstractNumId w:val="2"/>
  </w:num>
  <w:num w:numId="14">
    <w:abstractNumId w:val="25"/>
  </w:num>
  <w:num w:numId="15">
    <w:abstractNumId w:val="10"/>
  </w:num>
  <w:num w:numId="16">
    <w:abstractNumId w:val="23"/>
  </w:num>
  <w:num w:numId="17">
    <w:abstractNumId w:val="12"/>
  </w:num>
  <w:num w:numId="18">
    <w:abstractNumId w:val="15"/>
  </w:num>
  <w:num w:numId="19">
    <w:abstractNumId w:val="11"/>
  </w:num>
  <w:num w:numId="20">
    <w:abstractNumId w:val="27"/>
  </w:num>
  <w:num w:numId="21">
    <w:abstractNumId w:val="1"/>
  </w:num>
  <w:num w:numId="22">
    <w:abstractNumId w:val="19"/>
  </w:num>
  <w:num w:numId="23">
    <w:abstractNumId w:val="17"/>
  </w:num>
  <w:num w:numId="24">
    <w:abstractNumId w:val="3"/>
  </w:num>
  <w:num w:numId="25">
    <w:abstractNumId w:val="20"/>
  </w:num>
  <w:num w:numId="26">
    <w:abstractNumId w:val="5"/>
  </w:num>
  <w:num w:numId="27">
    <w:abstractNumId w:val="9"/>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24F5D"/>
    <w:rsid w:val="000269F4"/>
    <w:rsid w:val="000742E2"/>
    <w:rsid w:val="000D7785"/>
    <w:rsid w:val="00112EB7"/>
    <w:rsid w:val="00127DC8"/>
    <w:rsid w:val="001566F0"/>
    <w:rsid w:val="001651AC"/>
    <w:rsid w:val="001E4284"/>
    <w:rsid w:val="00210F0A"/>
    <w:rsid w:val="00223CED"/>
    <w:rsid w:val="00246567"/>
    <w:rsid w:val="0025710C"/>
    <w:rsid w:val="00261DF1"/>
    <w:rsid w:val="0027379B"/>
    <w:rsid w:val="00287B73"/>
    <w:rsid w:val="00297186"/>
    <w:rsid w:val="002A588C"/>
    <w:rsid w:val="002B48B8"/>
    <w:rsid w:val="002E7477"/>
    <w:rsid w:val="0032719F"/>
    <w:rsid w:val="00357B4A"/>
    <w:rsid w:val="00361FA0"/>
    <w:rsid w:val="003643ED"/>
    <w:rsid w:val="0038131D"/>
    <w:rsid w:val="003923BB"/>
    <w:rsid w:val="00397657"/>
    <w:rsid w:val="00397FCF"/>
    <w:rsid w:val="003B032C"/>
    <w:rsid w:val="003C1357"/>
    <w:rsid w:val="003C1690"/>
    <w:rsid w:val="003E0235"/>
    <w:rsid w:val="003F23AF"/>
    <w:rsid w:val="003F36C1"/>
    <w:rsid w:val="004031A3"/>
    <w:rsid w:val="004167C2"/>
    <w:rsid w:val="00417E6E"/>
    <w:rsid w:val="0048052C"/>
    <w:rsid w:val="00493E80"/>
    <w:rsid w:val="004D2015"/>
    <w:rsid w:val="004E1143"/>
    <w:rsid w:val="004E50AE"/>
    <w:rsid w:val="004F3B07"/>
    <w:rsid w:val="00504CD0"/>
    <w:rsid w:val="00513C44"/>
    <w:rsid w:val="00522DF0"/>
    <w:rsid w:val="00533B39"/>
    <w:rsid w:val="00543234"/>
    <w:rsid w:val="0054527B"/>
    <w:rsid w:val="005461ED"/>
    <w:rsid w:val="00554448"/>
    <w:rsid w:val="005A4371"/>
    <w:rsid w:val="005A54A0"/>
    <w:rsid w:val="005D2181"/>
    <w:rsid w:val="005D4C20"/>
    <w:rsid w:val="005D7B07"/>
    <w:rsid w:val="006209DB"/>
    <w:rsid w:val="00637E9B"/>
    <w:rsid w:val="006A1211"/>
    <w:rsid w:val="006C0416"/>
    <w:rsid w:val="006D560B"/>
    <w:rsid w:val="006E001B"/>
    <w:rsid w:val="006F0FB3"/>
    <w:rsid w:val="007049C3"/>
    <w:rsid w:val="00746959"/>
    <w:rsid w:val="007A7411"/>
    <w:rsid w:val="008021D1"/>
    <w:rsid w:val="008022A3"/>
    <w:rsid w:val="00820A1C"/>
    <w:rsid w:val="008247E3"/>
    <w:rsid w:val="008379D9"/>
    <w:rsid w:val="00857E61"/>
    <w:rsid w:val="00883034"/>
    <w:rsid w:val="00884AE1"/>
    <w:rsid w:val="00897301"/>
    <w:rsid w:val="008A0130"/>
    <w:rsid w:val="008B0F79"/>
    <w:rsid w:val="008B3A11"/>
    <w:rsid w:val="008D3893"/>
    <w:rsid w:val="008E7053"/>
    <w:rsid w:val="008F4277"/>
    <w:rsid w:val="00911620"/>
    <w:rsid w:val="009333B7"/>
    <w:rsid w:val="00934087"/>
    <w:rsid w:val="00942A1A"/>
    <w:rsid w:val="00943831"/>
    <w:rsid w:val="0095159D"/>
    <w:rsid w:val="00973D64"/>
    <w:rsid w:val="00985B90"/>
    <w:rsid w:val="00991542"/>
    <w:rsid w:val="009E1D24"/>
    <w:rsid w:val="00A178CD"/>
    <w:rsid w:val="00A277DA"/>
    <w:rsid w:val="00A401EE"/>
    <w:rsid w:val="00A6169A"/>
    <w:rsid w:val="00AA0E86"/>
    <w:rsid w:val="00AA3A42"/>
    <w:rsid w:val="00AE4796"/>
    <w:rsid w:val="00AF5FF4"/>
    <w:rsid w:val="00B00D2D"/>
    <w:rsid w:val="00B26A47"/>
    <w:rsid w:val="00B46F58"/>
    <w:rsid w:val="00B578B6"/>
    <w:rsid w:val="00B773FD"/>
    <w:rsid w:val="00BB69F4"/>
    <w:rsid w:val="00BD3A2A"/>
    <w:rsid w:val="00C01E76"/>
    <w:rsid w:val="00C762C6"/>
    <w:rsid w:val="00C767F4"/>
    <w:rsid w:val="00CB1716"/>
    <w:rsid w:val="00CB5EB3"/>
    <w:rsid w:val="00CC4F97"/>
    <w:rsid w:val="00CF3A02"/>
    <w:rsid w:val="00D07057"/>
    <w:rsid w:val="00D16DDF"/>
    <w:rsid w:val="00D208C5"/>
    <w:rsid w:val="00D20AD2"/>
    <w:rsid w:val="00D2528B"/>
    <w:rsid w:val="00D4380A"/>
    <w:rsid w:val="00D63514"/>
    <w:rsid w:val="00D647D3"/>
    <w:rsid w:val="00D96536"/>
    <w:rsid w:val="00D96E67"/>
    <w:rsid w:val="00DE3A0C"/>
    <w:rsid w:val="00E07ABB"/>
    <w:rsid w:val="00E329D7"/>
    <w:rsid w:val="00E61B2A"/>
    <w:rsid w:val="00E717B2"/>
    <w:rsid w:val="00EC0ABF"/>
    <w:rsid w:val="00EC5681"/>
    <w:rsid w:val="00EC7B96"/>
    <w:rsid w:val="00EE0E70"/>
    <w:rsid w:val="00F247F8"/>
    <w:rsid w:val="00F25B4B"/>
    <w:rsid w:val="00F5045E"/>
    <w:rsid w:val="00F85504"/>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6C7C"/>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iPriority w:val="99"/>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2340">
      <w:bodyDiv w:val="1"/>
      <w:marLeft w:val="0"/>
      <w:marRight w:val="0"/>
      <w:marTop w:val="0"/>
      <w:marBottom w:val="0"/>
      <w:divBdr>
        <w:top w:val="none" w:sz="0" w:space="0" w:color="auto"/>
        <w:left w:val="none" w:sz="0" w:space="0" w:color="auto"/>
        <w:bottom w:val="none" w:sz="0" w:space="0" w:color="auto"/>
        <w:right w:val="none" w:sz="0" w:space="0" w:color="auto"/>
      </w:divBdr>
    </w:div>
    <w:div w:id="176232947">
      <w:bodyDiv w:val="1"/>
      <w:marLeft w:val="0"/>
      <w:marRight w:val="0"/>
      <w:marTop w:val="0"/>
      <w:marBottom w:val="0"/>
      <w:divBdr>
        <w:top w:val="none" w:sz="0" w:space="0" w:color="auto"/>
        <w:left w:val="none" w:sz="0" w:space="0" w:color="auto"/>
        <w:bottom w:val="none" w:sz="0" w:space="0" w:color="auto"/>
        <w:right w:val="none" w:sz="0" w:space="0" w:color="auto"/>
      </w:divBdr>
    </w:div>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293371193">
      <w:bodyDiv w:val="1"/>
      <w:marLeft w:val="0"/>
      <w:marRight w:val="0"/>
      <w:marTop w:val="0"/>
      <w:marBottom w:val="0"/>
      <w:divBdr>
        <w:top w:val="none" w:sz="0" w:space="0" w:color="auto"/>
        <w:left w:val="none" w:sz="0" w:space="0" w:color="auto"/>
        <w:bottom w:val="none" w:sz="0" w:space="0" w:color="auto"/>
        <w:right w:val="none" w:sz="0" w:space="0" w:color="auto"/>
      </w:divBdr>
    </w:div>
    <w:div w:id="298994288">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352849146">
      <w:bodyDiv w:val="1"/>
      <w:marLeft w:val="0"/>
      <w:marRight w:val="0"/>
      <w:marTop w:val="0"/>
      <w:marBottom w:val="0"/>
      <w:divBdr>
        <w:top w:val="none" w:sz="0" w:space="0" w:color="auto"/>
        <w:left w:val="none" w:sz="0" w:space="0" w:color="auto"/>
        <w:bottom w:val="none" w:sz="0" w:space="0" w:color="auto"/>
        <w:right w:val="none" w:sz="0" w:space="0" w:color="auto"/>
      </w:divBdr>
    </w:div>
    <w:div w:id="443040884">
      <w:bodyDiv w:val="1"/>
      <w:marLeft w:val="0"/>
      <w:marRight w:val="0"/>
      <w:marTop w:val="0"/>
      <w:marBottom w:val="0"/>
      <w:divBdr>
        <w:top w:val="none" w:sz="0" w:space="0" w:color="auto"/>
        <w:left w:val="none" w:sz="0" w:space="0" w:color="auto"/>
        <w:bottom w:val="none" w:sz="0" w:space="0" w:color="auto"/>
        <w:right w:val="none" w:sz="0" w:space="0" w:color="auto"/>
      </w:divBdr>
    </w:div>
    <w:div w:id="557979656">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28571273">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86718023">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981733032">
      <w:bodyDiv w:val="1"/>
      <w:marLeft w:val="0"/>
      <w:marRight w:val="0"/>
      <w:marTop w:val="0"/>
      <w:marBottom w:val="0"/>
      <w:divBdr>
        <w:top w:val="none" w:sz="0" w:space="0" w:color="auto"/>
        <w:left w:val="none" w:sz="0" w:space="0" w:color="auto"/>
        <w:bottom w:val="none" w:sz="0" w:space="0" w:color="auto"/>
        <w:right w:val="none" w:sz="0" w:space="0" w:color="auto"/>
      </w:divBdr>
    </w:div>
    <w:div w:id="1011444375">
      <w:bodyDiv w:val="1"/>
      <w:marLeft w:val="0"/>
      <w:marRight w:val="0"/>
      <w:marTop w:val="0"/>
      <w:marBottom w:val="0"/>
      <w:divBdr>
        <w:top w:val="none" w:sz="0" w:space="0" w:color="auto"/>
        <w:left w:val="none" w:sz="0" w:space="0" w:color="auto"/>
        <w:bottom w:val="none" w:sz="0" w:space="0" w:color="auto"/>
        <w:right w:val="none" w:sz="0" w:space="0" w:color="auto"/>
      </w:divBdr>
    </w:div>
    <w:div w:id="1075783449">
      <w:bodyDiv w:val="1"/>
      <w:marLeft w:val="0"/>
      <w:marRight w:val="0"/>
      <w:marTop w:val="0"/>
      <w:marBottom w:val="0"/>
      <w:divBdr>
        <w:top w:val="none" w:sz="0" w:space="0" w:color="auto"/>
        <w:left w:val="none" w:sz="0" w:space="0" w:color="auto"/>
        <w:bottom w:val="none" w:sz="0" w:space="0" w:color="auto"/>
        <w:right w:val="none" w:sz="0" w:space="0" w:color="auto"/>
      </w:divBdr>
    </w:div>
    <w:div w:id="1152064134">
      <w:bodyDiv w:val="1"/>
      <w:marLeft w:val="0"/>
      <w:marRight w:val="0"/>
      <w:marTop w:val="0"/>
      <w:marBottom w:val="0"/>
      <w:divBdr>
        <w:top w:val="none" w:sz="0" w:space="0" w:color="auto"/>
        <w:left w:val="none" w:sz="0" w:space="0" w:color="auto"/>
        <w:bottom w:val="none" w:sz="0" w:space="0" w:color="auto"/>
        <w:right w:val="none" w:sz="0" w:space="0" w:color="auto"/>
      </w:divBdr>
    </w:div>
    <w:div w:id="1197501046">
      <w:bodyDiv w:val="1"/>
      <w:marLeft w:val="0"/>
      <w:marRight w:val="0"/>
      <w:marTop w:val="0"/>
      <w:marBottom w:val="0"/>
      <w:divBdr>
        <w:top w:val="none" w:sz="0" w:space="0" w:color="auto"/>
        <w:left w:val="none" w:sz="0" w:space="0" w:color="auto"/>
        <w:bottom w:val="none" w:sz="0" w:space="0" w:color="auto"/>
        <w:right w:val="none" w:sz="0" w:space="0" w:color="auto"/>
      </w:divBdr>
    </w:div>
    <w:div w:id="1208109174">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 w:id="1525440058">
      <w:bodyDiv w:val="1"/>
      <w:marLeft w:val="0"/>
      <w:marRight w:val="0"/>
      <w:marTop w:val="0"/>
      <w:marBottom w:val="0"/>
      <w:divBdr>
        <w:top w:val="none" w:sz="0" w:space="0" w:color="auto"/>
        <w:left w:val="none" w:sz="0" w:space="0" w:color="auto"/>
        <w:bottom w:val="none" w:sz="0" w:space="0" w:color="auto"/>
        <w:right w:val="none" w:sz="0" w:space="0" w:color="auto"/>
      </w:divBdr>
    </w:div>
    <w:div w:id="1560629453">
      <w:bodyDiv w:val="1"/>
      <w:marLeft w:val="0"/>
      <w:marRight w:val="0"/>
      <w:marTop w:val="0"/>
      <w:marBottom w:val="0"/>
      <w:divBdr>
        <w:top w:val="none" w:sz="0" w:space="0" w:color="auto"/>
        <w:left w:val="none" w:sz="0" w:space="0" w:color="auto"/>
        <w:bottom w:val="none" w:sz="0" w:space="0" w:color="auto"/>
        <w:right w:val="none" w:sz="0" w:space="0" w:color="auto"/>
      </w:divBdr>
    </w:div>
    <w:div w:id="1671323480">
      <w:bodyDiv w:val="1"/>
      <w:marLeft w:val="0"/>
      <w:marRight w:val="0"/>
      <w:marTop w:val="0"/>
      <w:marBottom w:val="0"/>
      <w:divBdr>
        <w:top w:val="none" w:sz="0" w:space="0" w:color="auto"/>
        <w:left w:val="none" w:sz="0" w:space="0" w:color="auto"/>
        <w:bottom w:val="none" w:sz="0" w:space="0" w:color="auto"/>
        <w:right w:val="none" w:sz="0" w:space="0" w:color="auto"/>
      </w:divBdr>
    </w:div>
    <w:div w:id="1677875974">
      <w:bodyDiv w:val="1"/>
      <w:marLeft w:val="0"/>
      <w:marRight w:val="0"/>
      <w:marTop w:val="0"/>
      <w:marBottom w:val="0"/>
      <w:divBdr>
        <w:top w:val="none" w:sz="0" w:space="0" w:color="auto"/>
        <w:left w:val="none" w:sz="0" w:space="0" w:color="auto"/>
        <w:bottom w:val="none" w:sz="0" w:space="0" w:color="auto"/>
        <w:right w:val="none" w:sz="0" w:space="0" w:color="auto"/>
      </w:divBdr>
    </w:div>
    <w:div w:id="1701783282">
      <w:bodyDiv w:val="1"/>
      <w:marLeft w:val="0"/>
      <w:marRight w:val="0"/>
      <w:marTop w:val="0"/>
      <w:marBottom w:val="0"/>
      <w:divBdr>
        <w:top w:val="none" w:sz="0" w:space="0" w:color="auto"/>
        <w:left w:val="none" w:sz="0" w:space="0" w:color="auto"/>
        <w:bottom w:val="none" w:sz="0" w:space="0" w:color="auto"/>
        <w:right w:val="none" w:sz="0" w:space="0" w:color="auto"/>
      </w:divBdr>
    </w:div>
    <w:div w:id="1752463344">
      <w:bodyDiv w:val="1"/>
      <w:marLeft w:val="0"/>
      <w:marRight w:val="0"/>
      <w:marTop w:val="0"/>
      <w:marBottom w:val="0"/>
      <w:divBdr>
        <w:top w:val="none" w:sz="0" w:space="0" w:color="auto"/>
        <w:left w:val="none" w:sz="0" w:space="0" w:color="auto"/>
        <w:bottom w:val="none" w:sz="0" w:space="0" w:color="auto"/>
        <w:right w:val="none" w:sz="0" w:space="0" w:color="auto"/>
      </w:divBdr>
    </w:div>
    <w:div w:id="1835410364">
      <w:bodyDiv w:val="1"/>
      <w:marLeft w:val="0"/>
      <w:marRight w:val="0"/>
      <w:marTop w:val="0"/>
      <w:marBottom w:val="0"/>
      <w:divBdr>
        <w:top w:val="none" w:sz="0" w:space="0" w:color="auto"/>
        <w:left w:val="none" w:sz="0" w:space="0" w:color="auto"/>
        <w:bottom w:val="none" w:sz="0" w:space="0" w:color="auto"/>
        <w:right w:val="none" w:sz="0" w:space="0" w:color="auto"/>
      </w:divBdr>
    </w:div>
    <w:div w:id="2004965977">
      <w:bodyDiv w:val="1"/>
      <w:marLeft w:val="0"/>
      <w:marRight w:val="0"/>
      <w:marTop w:val="0"/>
      <w:marBottom w:val="0"/>
      <w:divBdr>
        <w:top w:val="none" w:sz="0" w:space="0" w:color="auto"/>
        <w:left w:val="none" w:sz="0" w:space="0" w:color="auto"/>
        <w:bottom w:val="none" w:sz="0" w:space="0" w:color="auto"/>
        <w:right w:val="none" w:sz="0" w:space="0" w:color="auto"/>
      </w:divBdr>
    </w:div>
    <w:div w:id="209008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1@nabu.gov.ua" TargetMode="External"/><Relationship Id="rId3" Type="http://schemas.openxmlformats.org/officeDocument/2006/relationships/settings" Target="settings.xml"/><Relationship Id="rId7" Type="http://schemas.openxmlformats.org/officeDocument/2006/relationships/hyperlink" Target="https://nabu.gov.ua/robota-v-nabu/perelik-vakans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robota-v-nabu/pravila-priiomu/poryadok-provedennya-vidkrytogo-konkursu/" TargetMode="External"/><Relationship Id="rId5" Type="http://schemas.openxmlformats.org/officeDocument/2006/relationships/hyperlink" Target="https://nabu.gov.ua/perelik-pytan-do-kvalifikaciynogo-ispy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7903</Words>
  <Characters>4505</Characters>
  <Application>Microsoft Office Word</Application>
  <DocSecurity>0</DocSecurity>
  <Lines>37</Lines>
  <Paragraphs>24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Фільварська Наталія Йосипівна</cp:lastModifiedBy>
  <cp:revision>8</cp:revision>
  <dcterms:created xsi:type="dcterms:W3CDTF">2025-01-10T09:31:00Z</dcterms:created>
  <dcterms:modified xsi:type="dcterms:W3CDTF">2025-01-14T13:24:00Z</dcterms:modified>
</cp:coreProperties>
</file>