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F82E3" w14:textId="1F19519A" w:rsidR="006D1B38" w:rsidRPr="00A26E19" w:rsidRDefault="00BA2B0A" w:rsidP="00A72EC3">
      <w:pPr>
        <w:jc w:val="center"/>
        <w:rPr>
          <w:b/>
          <w:sz w:val="28"/>
          <w:szCs w:val="28"/>
        </w:rPr>
      </w:pPr>
      <w:r w:rsidRPr="00A26E19">
        <w:rPr>
          <w:b/>
          <w:sz w:val="28"/>
          <w:szCs w:val="28"/>
        </w:rPr>
        <w:t>ПРОФІЛЬ ПОСАДИ</w:t>
      </w:r>
    </w:p>
    <w:p w14:paraId="7F0D2CAE" w14:textId="74D5406E" w:rsidR="006D1B38" w:rsidRPr="00A26E19" w:rsidRDefault="00E651CC" w:rsidP="00A72EC3">
      <w:pPr>
        <w:jc w:val="center"/>
        <w:rPr>
          <w:b/>
          <w:sz w:val="28"/>
          <w:szCs w:val="28"/>
        </w:rPr>
      </w:pPr>
      <w:r w:rsidRPr="00A26E19">
        <w:rPr>
          <w:b/>
          <w:sz w:val="28"/>
          <w:szCs w:val="28"/>
        </w:rPr>
        <w:t>«</w:t>
      </w:r>
      <w:r w:rsidR="007F29F4" w:rsidRPr="00A26E19">
        <w:rPr>
          <w:b/>
          <w:sz w:val="28"/>
          <w:szCs w:val="28"/>
        </w:rPr>
        <w:t>Головний спеціаліст</w:t>
      </w:r>
      <w:r w:rsidR="006D1B38" w:rsidRPr="00A26E19">
        <w:rPr>
          <w:b/>
          <w:sz w:val="28"/>
          <w:szCs w:val="28"/>
        </w:rPr>
        <w:t xml:space="preserve"> </w:t>
      </w:r>
      <w:r w:rsidR="000F7B6D" w:rsidRPr="00A26E19">
        <w:rPr>
          <w:b/>
          <w:sz w:val="28"/>
          <w:szCs w:val="28"/>
        </w:rPr>
        <w:t>Львівського</w:t>
      </w:r>
      <w:r w:rsidR="00655E5F" w:rsidRPr="00A26E19">
        <w:rPr>
          <w:b/>
          <w:sz w:val="28"/>
          <w:szCs w:val="28"/>
        </w:rPr>
        <w:t xml:space="preserve"> територіального управління</w:t>
      </w:r>
      <w:r w:rsidR="0069126D" w:rsidRPr="00A26E19">
        <w:rPr>
          <w:b/>
          <w:sz w:val="28"/>
          <w:szCs w:val="28"/>
        </w:rPr>
        <w:t xml:space="preserve">» </w:t>
      </w:r>
    </w:p>
    <w:p w14:paraId="377816D5" w14:textId="13CE4156" w:rsidR="006D1B38" w:rsidRPr="00A26E19" w:rsidRDefault="006D1B38" w:rsidP="00935227">
      <w:pPr>
        <w:jc w:val="center"/>
        <w:rPr>
          <w:b/>
          <w:color w:val="FF0000"/>
          <w:sz w:val="28"/>
          <w:szCs w:val="28"/>
        </w:rPr>
      </w:pPr>
      <w:r w:rsidRPr="00A26E19">
        <w:rPr>
          <w:b/>
          <w:sz w:val="28"/>
          <w:szCs w:val="28"/>
        </w:rPr>
        <w:t>Національного антикорупційного бюро України</w:t>
      </w:r>
      <w:r w:rsidR="00935227" w:rsidRPr="00A26E19">
        <w:rPr>
          <w:b/>
          <w:sz w:val="28"/>
          <w:szCs w:val="28"/>
        </w:rPr>
        <w:br/>
      </w:r>
    </w:p>
    <w:p w14:paraId="1510BA87" w14:textId="77777777" w:rsidR="006D1B38" w:rsidRPr="00A26E19" w:rsidRDefault="006D1B38" w:rsidP="00A72EC3">
      <w:pPr>
        <w:jc w:val="center"/>
        <w:rPr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D1B38" w:rsidRPr="00A26E19" w14:paraId="53ADA09D" w14:textId="77777777" w:rsidTr="00AA3FCE">
        <w:tc>
          <w:tcPr>
            <w:tcW w:w="4641" w:type="dxa"/>
          </w:tcPr>
          <w:p w14:paraId="3DD09C05" w14:textId="77777777" w:rsidR="006D1B38" w:rsidRPr="00A26E19" w:rsidRDefault="006D1B38" w:rsidP="00A02006">
            <w:pPr>
              <w:jc w:val="center"/>
              <w:rPr>
                <w:b/>
              </w:rPr>
            </w:pPr>
          </w:p>
        </w:tc>
        <w:tc>
          <w:tcPr>
            <w:tcW w:w="4998" w:type="dxa"/>
          </w:tcPr>
          <w:p w14:paraId="06FE3088" w14:textId="77777777" w:rsidR="006D1B38" w:rsidRPr="00A26E19" w:rsidRDefault="006D1B38" w:rsidP="00A02006">
            <w:r w:rsidRPr="00A26E19">
              <w:t>ЗАТВЕРДЖУЮ</w:t>
            </w:r>
          </w:p>
          <w:p w14:paraId="6098742C" w14:textId="77777777" w:rsidR="00E651CC" w:rsidRPr="00A26E19" w:rsidRDefault="00E651CC" w:rsidP="00A02006"/>
        </w:tc>
      </w:tr>
      <w:tr w:rsidR="00AA3FCE" w:rsidRPr="00A26E19" w14:paraId="51741DEB" w14:textId="77777777" w:rsidTr="00AA3FCE">
        <w:tc>
          <w:tcPr>
            <w:tcW w:w="4641" w:type="dxa"/>
          </w:tcPr>
          <w:p w14:paraId="46F77EB3" w14:textId="77777777" w:rsidR="00AA3FCE" w:rsidRPr="00A26E19" w:rsidRDefault="00AA3FCE" w:rsidP="00AA3FCE">
            <w:pPr>
              <w:jc w:val="center"/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14:paraId="167F6D3B" w14:textId="77777777" w:rsidR="00AA3FCE" w:rsidRPr="00A26E19" w:rsidRDefault="00AA3FCE" w:rsidP="00AA3FCE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6E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              Семен КРИВОНОС</w:t>
            </w:r>
          </w:p>
          <w:p w14:paraId="1FC486CD" w14:textId="10729309" w:rsidR="00AA3FCE" w:rsidRPr="00A26E19" w:rsidRDefault="00AA3FCE" w:rsidP="00AA3FCE">
            <w:pPr>
              <w:rPr>
                <w:b/>
              </w:rPr>
            </w:pPr>
          </w:p>
        </w:tc>
      </w:tr>
      <w:tr w:rsidR="006D1B38" w:rsidRPr="00A26E19" w14:paraId="35C09975" w14:textId="77777777" w:rsidTr="00AA3FCE">
        <w:tc>
          <w:tcPr>
            <w:tcW w:w="4641" w:type="dxa"/>
          </w:tcPr>
          <w:p w14:paraId="6EACAA18" w14:textId="77777777" w:rsidR="006D1B38" w:rsidRPr="00A26E19" w:rsidRDefault="006D1B38" w:rsidP="00A02006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14:paraId="71063FDF" w14:textId="77777777" w:rsidR="006D1B38" w:rsidRPr="00A26E19" w:rsidRDefault="006D1B38" w:rsidP="00263401">
            <w:pPr>
              <w:rPr>
                <w:sz w:val="18"/>
                <w:szCs w:val="28"/>
              </w:rPr>
            </w:pPr>
            <w:r w:rsidRPr="00A26E19">
              <w:rPr>
                <w:sz w:val="18"/>
                <w:szCs w:val="28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A26E19">
              <w:rPr>
                <w:sz w:val="18"/>
                <w:szCs w:val="28"/>
              </w:rPr>
              <w:br/>
            </w:r>
          </w:p>
          <w:p w14:paraId="17CD303F" w14:textId="77777777" w:rsidR="00E651CC" w:rsidRPr="00A26E19" w:rsidRDefault="00E651CC" w:rsidP="00263401">
            <w:pPr>
              <w:rPr>
                <w:sz w:val="18"/>
                <w:szCs w:val="28"/>
              </w:rPr>
            </w:pPr>
          </w:p>
        </w:tc>
      </w:tr>
      <w:tr w:rsidR="006D1B38" w:rsidRPr="00A26E19" w14:paraId="5BC51734" w14:textId="77777777" w:rsidTr="00AA3FCE">
        <w:tc>
          <w:tcPr>
            <w:tcW w:w="4641" w:type="dxa"/>
          </w:tcPr>
          <w:p w14:paraId="38CBFCAA" w14:textId="77777777" w:rsidR="006D1B38" w:rsidRPr="00A26E19" w:rsidRDefault="006D1B38" w:rsidP="00A02006">
            <w:pPr>
              <w:jc w:val="center"/>
            </w:pPr>
          </w:p>
        </w:tc>
        <w:tc>
          <w:tcPr>
            <w:tcW w:w="4998" w:type="dxa"/>
          </w:tcPr>
          <w:p w14:paraId="04A8D376" w14:textId="3A32DB1F" w:rsidR="006D1B38" w:rsidRPr="00A26E19" w:rsidRDefault="00505CEA" w:rsidP="00840746">
            <w:r w:rsidRPr="00A26E19">
              <w:t>«</w:t>
            </w:r>
            <w:r w:rsidR="00840746">
              <w:t>05</w:t>
            </w:r>
            <w:bookmarkStart w:id="0" w:name="_GoBack"/>
            <w:bookmarkEnd w:id="0"/>
            <w:r w:rsidR="00263401" w:rsidRPr="00A26E19">
              <w:t>»</w:t>
            </w:r>
            <w:r w:rsidR="000F7B6D" w:rsidRPr="00A26E19">
              <w:t xml:space="preserve"> </w:t>
            </w:r>
            <w:r w:rsidR="0009625D" w:rsidRPr="00A26E19">
              <w:t>лют</w:t>
            </w:r>
            <w:r w:rsidR="00C01302" w:rsidRPr="00A26E19">
              <w:t>ого</w:t>
            </w:r>
            <w:r w:rsidR="00285099" w:rsidRPr="00A26E19">
              <w:t xml:space="preserve"> 202</w:t>
            </w:r>
            <w:r w:rsidR="0009625D" w:rsidRPr="00A26E19">
              <w:t>5</w:t>
            </w:r>
            <w:r w:rsidR="00263401" w:rsidRPr="00A26E19">
              <w:t xml:space="preserve"> р.</w:t>
            </w:r>
          </w:p>
        </w:tc>
      </w:tr>
    </w:tbl>
    <w:p w14:paraId="33180EB7" w14:textId="77777777" w:rsidR="006D1B38" w:rsidRPr="00A26E19" w:rsidRDefault="006D1B38" w:rsidP="00A72EC3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416"/>
        <w:gridCol w:w="5408"/>
      </w:tblGrid>
      <w:tr w:rsidR="00C931FF" w:rsidRPr="00A26E19" w14:paraId="62FAC102" w14:textId="77777777" w:rsidTr="00A4303E">
        <w:tc>
          <w:tcPr>
            <w:tcW w:w="805" w:type="dxa"/>
          </w:tcPr>
          <w:p w14:paraId="1501F4E2" w14:textId="77777777" w:rsidR="00C931FF" w:rsidRPr="00A26E19" w:rsidRDefault="00C931FF" w:rsidP="0009640C">
            <w:pPr>
              <w:rPr>
                <w:b/>
                <w:bCs/>
              </w:rPr>
            </w:pPr>
            <w:r w:rsidRPr="00A26E19">
              <w:rPr>
                <w:b/>
                <w:bCs/>
              </w:rPr>
              <w:t>І</w:t>
            </w:r>
          </w:p>
        </w:tc>
        <w:tc>
          <w:tcPr>
            <w:tcW w:w="8824" w:type="dxa"/>
            <w:gridSpan w:val="2"/>
          </w:tcPr>
          <w:p w14:paraId="071C47CA" w14:textId="77777777" w:rsidR="00C931FF" w:rsidRPr="00A26E19" w:rsidRDefault="00C931FF" w:rsidP="0009640C">
            <w:pPr>
              <w:jc w:val="center"/>
              <w:rPr>
                <w:b/>
                <w:bCs/>
              </w:rPr>
            </w:pPr>
            <w:r w:rsidRPr="00A26E19">
              <w:rPr>
                <w:b/>
                <w:bCs/>
              </w:rPr>
              <w:t>ХАРАКТЕРИСТИКА ПОСАДИ</w:t>
            </w:r>
          </w:p>
        </w:tc>
      </w:tr>
      <w:tr w:rsidR="00C931FF" w:rsidRPr="00A26E19" w14:paraId="617BC149" w14:textId="77777777" w:rsidTr="00A4303E">
        <w:tc>
          <w:tcPr>
            <w:tcW w:w="805" w:type="dxa"/>
          </w:tcPr>
          <w:p w14:paraId="48CB6582" w14:textId="77777777" w:rsidR="00C931FF" w:rsidRPr="00A26E19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3E0208C3" w14:textId="77777777" w:rsidR="00C931FF" w:rsidRPr="00A26E19" w:rsidRDefault="00C931FF" w:rsidP="0009640C">
            <w:r w:rsidRPr="00A26E19">
              <w:t>Найменування державного органу</w:t>
            </w:r>
          </w:p>
        </w:tc>
        <w:tc>
          <w:tcPr>
            <w:tcW w:w="5408" w:type="dxa"/>
          </w:tcPr>
          <w:p w14:paraId="6F170730" w14:textId="77777777" w:rsidR="00C931FF" w:rsidRPr="00A26E19" w:rsidRDefault="00C931FF" w:rsidP="00285099">
            <w:pPr>
              <w:tabs>
                <w:tab w:val="left" w:pos="344"/>
              </w:tabs>
              <w:jc w:val="both"/>
            </w:pPr>
            <w:r w:rsidRPr="00A26E19">
              <w:t xml:space="preserve">Національне антикорупційне бюро України </w:t>
            </w:r>
          </w:p>
        </w:tc>
      </w:tr>
      <w:tr w:rsidR="00C931FF" w:rsidRPr="00A26E19" w14:paraId="63FFC5AB" w14:textId="77777777" w:rsidTr="00A4303E">
        <w:tc>
          <w:tcPr>
            <w:tcW w:w="805" w:type="dxa"/>
          </w:tcPr>
          <w:p w14:paraId="63B2E94E" w14:textId="77777777" w:rsidR="00C931FF" w:rsidRPr="00A26E19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61AD42BB" w14:textId="77777777" w:rsidR="00C931FF" w:rsidRPr="00A26E19" w:rsidRDefault="00C931FF" w:rsidP="0009640C">
            <w:r w:rsidRPr="00A26E19">
              <w:t>Найменування структурного підрозділу</w:t>
            </w:r>
          </w:p>
        </w:tc>
        <w:tc>
          <w:tcPr>
            <w:tcW w:w="5408" w:type="dxa"/>
          </w:tcPr>
          <w:p w14:paraId="4EE5E144" w14:textId="39B2CC60" w:rsidR="00C931FF" w:rsidRPr="00A26E19" w:rsidRDefault="000F7B6D" w:rsidP="00285099">
            <w:pPr>
              <w:tabs>
                <w:tab w:val="left" w:pos="342"/>
              </w:tabs>
              <w:jc w:val="both"/>
            </w:pPr>
            <w:r w:rsidRPr="00A26E19">
              <w:rPr>
                <w:bCs/>
              </w:rPr>
              <w:t>Львівське</w:t>
            </w:r>
            <w:r w:rsidR="00C931FF" w:rsidRPr="00A26E19">
              <w:rPr>
                <w:bCs/>
              </w:rPr>
              <w:t xml:space="preserve"> територіальне управління</w:t>
            </w:r>
          </w:p>
        </w:tc>
      </w:tr>
      <w:tr w:rsidR="00C931FF" w:rsidRPr="00A26E19" w14:paraId="469A1BF5" w14:textId="77777777" w:rsidTr="00A4303E">
        <w:tc>
          <w:tcPr>
            <w:tcW w:w="805" w:type="dxa"/>
          </w:tcPr>
          <w:p w14:paraId="664F1466" w14:textId="77777777" w:rsidR="00C931FF" w:rsidRPr="00A26E19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02CE80BF" w14:textId="77777777" w:rsidR="00C931FF" w:rsidRPr="00A26E19" w:rsidRDefault="00C931FF" w:rsidP="0009640C">
            <w:r w:rsidRPr="00A26E19">
              <w:t>Найменування посади</w:t>
            </w:r>
          </w:p>
        </w:tc>
        <w:tc>
          <w:tcPr>
            <w:tcW w:w="5408" w:type="dxa"/>
          </w:tcPr>
          <w:p w14:paraId="472DE43F" w14:textId="77777777" w:rsidR="00C931FF" w:rsidRPr="00A26E19" w:rsidRDefault="00C931FF" w:rsidP="00285099">
            <w:pPr>
              <w:tabs>
                <w:tab w:val="left" w:pos="327"/>
              </w:tabs>
              <w:jc w:val="both"/>
              <w:rPr>
                <w:bCs/>
              </w:rPr>
            </w:pPr>
            <w:r w:rsidRPr="00A26E19">
              <w:rPr>
                <w:bCs/>
              </w:rPr>
              <w:t xml:space="preserve">Головний спеціаліст </w:t>
            </w:r>
          </w:p>
        </w:tc>
      </w:tr>
      <w:tr w:rsidR="00C931FF" w:rsidRPr="00A26E19" w14:paraId="6A094825" w14:textId="77777777" w:rsidTr="00A4303E">
        <w:tc>
          <w:tcPr>
            <w:tcW w:w="805" w:type="dxa"/>
          </w:tcPr>
          <w:p w14:paraId="212F5308" w14:textId="77777777" w:rsidR="00C931FF" w:rsidRPr="00A26E19" w:rsidRDefault="00C931FF" w:rsidP="0009640C">
            <w:pPr>
              <w:numPr>
                <w:ilvl w:val="0"/>
                <w:numId w:val="1"/>
              </w:numPr>
              <w:jc w:val="both"/>
              <w:rPr>
                <w:caps/>
              </w:rPr>
            </w:pPr>
          </w:p>
        </w:tc>
        <w:tc>
          <w:tcPr>
            <w:tcW w:w="3416" w:type="dxa"/>
          </w:tcPr>
          <w:p w14:paraId="2F912942" w14:textId="77777777" w:rsidR="00C931FF" w:rsidRPr="00A26E19" w:rsidRDefault="00C931FF" w:rsidP="0009640C">
            <w:pPr>
              <w:rPr>
                <w:caps/>
              </w:rPr>
            </w:pPr>
            <w:r w:rsidRPr="00A26E19">
              <w:t>Категорія посади державної служби</w:t>
            </w:r>
          </w:p>
        </w:tc>
        <w:tc>
          <w:tcPr>
            <w:tcW w:w="5408" w:type="dxa"/>
          </w:tcPr>
          <w:p w14:paraId="6EE88A29" w14:textId="77777777" w:rsidR="00C931FF" w:rsidRPr="00A26E19" w:rsidRDefault="00C931FF" w:rsidP="00285099">
            <w:r w:rsidRPr="00A26E19">
              <w:t>"В"</w:t>
            </w:r>
          </w:p>
        </w:tc>
      </w:tr>
      <w:tr w:rsidR="00C931FF" w:rsidRPr="00A26E19" w14:paraId="184099EB" w14:textId="77777777" w:rsidTr="00A4303E">
        <w:tc>
          <w:tcPr>
            <w:tcW w:w="805" w:type="dxa"/>
          </w:tcPr>
          <w:p w14:paraId="01219A06" w14:textId="77777777" w:rsidR="00C931FF" w:rsidRPr="00A26E19" w:rsidRDefault="00C931FF" w:rsidP="0009640C">
            <w:pPr>
              <w:numPr>
                <w:ilvl w:val="0"/>
                <w:numId w:val="1"/>
              </w:numPr>
              <w:jc w:val="both"/>
              <w:rPr>
                <w:caps/>
              </w:rPr>
            </w:pPr>
          </w:p>
        </w:tc>
        <w:tc>
          <w:tcPr>
            <w:tcW w:w="3416" w:type="dxa"/>
          </w:tcPr>
          <w:p w14:paraId="011E7ED9" w14:textId="77777777" w:rsidR="00C931FF" w:rsidRPr="00A26E19" w:rsidRDefault="00C931FF" w:rsidP="0009640C">
            <w:pPr>
              <w:rPr>
                <w:caps/>
              </w:rPr>
            </w:pPr>
            <w:r w:rsidRPr="00A26E19">
              <w:t>Мета посади</w:t>
            </w:r>
          </w:p>
        </w:tc>
        <w:tc>
          <w:tcPr>
            <w:tcW w:w="5408" w:type="dxa"/>
          </w:tcPr>
          <w:p w14:paraId="16AD7A7C" w14:textId="55FEB8C0" w:rsidR="00C931FF" w:rsidRPr="00A26E19" w:rsidRDefault="00402A7B" w:rsidP="00285099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A26E19">
              <w:t xml:space="preserve">Організація і здійснення заходів щодо адміністративного забезпечення та супроводу роботи Львівського територіального управління, а також організація забезпечення </w:t>
            </w:r>
            <w:r w:rsidR="00C931FF" w:rsidRPr="00A26E19">
              <w:t>пожежної безпеки та охорони праці в</w:t>
            </w:r>
            <w:r w:rsidR="000F7B6D" w:rsidRPr="00A26E19">
              <w:t xml:space="preserve"> Львівсько</w:t>
            </w:r>
            <w:r w:rsidR="00505CEA" w:rsidRPr="00A26E19">
              <w:t xml:space="preserve">му </w:t>
            </w:r>
            <w:r w:rsidR="00C931FF" w:rsidRPr="00A26E19">
              <w:t>територіальному управлінні.</w:t>
            </w:r>
          </w:p>
        </w:tc>
      </w:tr>
      <w:tr w:rsidR="00C931FF" w:rsidRPr="00A26E19" w14:paraId="0935A7ED" w14:textId="77777777" w:rsidTr="00A4303E">
        <w:tc>
          <w:tcPr>
            <w:tcW w:w="805" w:type="dxa"/>
          </w:tcPr>
          <w:p w14:paraId="015D7D6A" w14:textId="77777777" w:rsidR="00C931FF" w:rsidRPr="00A26E19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7AA10DB4" w14:textId="77777777" w:rsidR="00C931FF" w:rsidRPr="00A26E19" w:rsidRDefault="00C931FF" w:rsidP="0009640C">
            <w:r w:rsidRPr="00A26E19">
              <w:t>Зміст виконуваної за посадою роботи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DF5" w14:textId="5CC3170E" w:rsidR="00505CEA" w:rsidRPr="00A26E19" w:rsidRDefault="00505CEA" w:rsidP="00285099">
            <w:pPr>
              <w:numPr>
                <w:ilvl w:val="0"/>
                <w:numId w:val="44"/>
              </w:numPr>
              <w:ind w:left="63" w:firstLine="0"/>
              <w:jc w:val="both"/>
              <w:rPr>
                <w:color w:val="000000" w:themeColor="text1"/>
              </w:rPr>
            </w:pPr>
            <w:r w:rsidRPr="00A26E19">
              <w:rPr>
                <w:color w:val="000000" w:themeColor="text1"/>
              </w:rPr>
              <w:t>організація роботи з планування та здійснення закупівель товарів, робіт, послуг відповідно до Закону України «Про публічні закупівлі»;</w:t>
            </w:r>
          </w:p>
          <w:p w14:paraId="02EA49BF" w14:textId="44B4879B" w:rsidR="00505CEA" w:rsidRPr="00A26E19" w:rsidRDefault="00505CEA" w:rsidP="00285099">
            <w:pPr>
              <w:numPr>
                <w:ilvl w:val="0"/>
                <w:numId w:val="44"/>
              </w:numPr>
              <w:ind w:left="63" w:firstLine="0"/>
              <w:jc w:val="both"/>
            </w:pPr>
            <w:r w:rsidRPr="00A26E19">
              <w:rPr>
                <w:color w:val="000000" w:themeColor="text1"/>
              </w:rPr>
              <w:t xml:space="preserve">розробка </w:t>
            </w:r>
            <w:proofErr w:type="spellStart"/>
            <w:r w:rsidRPr="00A26E19">
              <w:rPr>
                <w:color w:val="000000" w:themeColor="text1"/>
              </w:rPr>
              <w:t>проєктів</w:t>
            </w:r>
            <w:proofErr w:type="spellEnd"/>
            <w:r w:rsidRPr="00A26E19">
              <w:rPr>
                <w:color w:val="000000" w:themeColor="text1"/>
              </w:rPr>
              <w:t xml:space="preserve"> </w:t>
            </w:r>
            <w:r w:rsidRPr="00A26E19">
              <w:t>договорів та контроль виконання умов договорів, укладених на забезпечення роботи Львівського територіального управління;</w:t>
            </w:r>
          </w:p>
          <w:p w14:paraId="0F97B1D0" w14:textId="7111245E" w:rsidR="00C931FF" w:rsidRPr="00A26E19" w:rsidRDefault="003B4F76" w:rsidP="00285099">
            <w:pPr>
              <w:numPr>
                <w:ilvl w:val="0"/>
                <w:numId w:val="44"/>
              </w:numPr>
              <w:ind w:left="63" w:firstLine="0"/>
              <w:jc w:val="both"/>
            </w:pPr>
            <w:r w:rsidRPr="00A26E19">
              <w:rPr>
                <w:lang w:eastAsia="uk-UA"/>
              </w:rPr>
              <w:t xml:space="preserve">організація </w:t>
            </w:r>
            <w:r w:rsidR="00C02072" w:rsidRPr="00A26E19">
              <w:rPr>
                <w:lang w:eastAsia="uk-UA"/>
              </w:rPr>
              <w:t xml:space="preserve">належної </w:t>
            </w:r>
            <w:r w:rsidR="00C931FF" w:rsidRPr="00A26E19">
              <w:rPr>
                <w:lang w:eastAsia="uk-UA"/>
              </w:rPr>
              <w:t xml:space="preserve">експлуатації транспортних засобів спеціалізованого призначення та орендованих транспортних засобів, </w:t>
            </w:r>
            <w:r w:rsidR="00C931FF" w:rsidRPr="00A26E19">
              <w:t>що знаходяться в територіальному управлінні</w:t>
            </w:r>
            <w:r w:rsidR="00C02072" w:rsidRPr="00A26E19">
              <w:t>, їх обслуговування та ремонту</w:t>
            </w:r>
            <w:r w:rsidR="00C931FF" w:rsidRPr="00A26E19">
              <w:t>;</w:t>
            </w:r>
          </w:p>
          <w:p w14:paraId="0E4B5BE5" w14:textId="77777777" w:rsidR="00C931FF" w:rsidRPr="00A26E19" w:rsidRDefault="00C931FF" w:rsidP="00285099">
            <w:pPr>
              <w:numPr>
                <w:ilvl w:val="0"/>
                <w:numId w:val="44"/>
              </w:numPr>
              <w:ind w:left="63" w:firstLine="0"/>
              <w:jc w:val="both"/>
            </w:pPr>
            <w:r w:rsidRPr="00A26E19">
              <w:rPr>
                <w:lang w:eastAsia="uk-UA"/>
              </w:rPr>
              <w:t>планування та організація роботи по забезпеченню територіального управління матеріальними ресурсами;</w:t>
            </w:r>
          </w:p>
          <w:p w14:paraId="7C1118D5" w14:textId="77777777" w:rsidR="00C931FF" w:rsidRPr="00A26E19" w:rsidRDefault="00C931FF" w:rsidP="00285099">
            <w:pPr>
              <w:numPr>
                <w:ilvl w:val="0"/>
                <w:numId w:val="44"/>
              </w:numPr>
              <w:ind w:left="63" w:firstLine="0"/>
              <w:jc w:val="both"/>
            </w:pPr>
            <w:r w:rsidRPr="00A26E19">
              <w:rPr>
                <w:lang w:eastAsia="uk-UA"/>
              </w:rPr>
              <w:t>планування та контроль надання послуг з утримання території та приміщень територіального управління;</w:t>
            </w:r>
          </w:p>
          <w:p w14:paraId="36F2AFDF" w14:textId="33A6D427" w:rsidR="00C931FF" w:rsidRPr="00A26E19" w:rsidRDefault="00C931FF" w:rsidP="00285099">
            <w:pPr>
              <w:numPr>
                <w:ilvl w:val="0"/>
                <w:numId w:val="44"/>
              </w:numPr>
              <w:ind w:left="0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>організація прийняття матеріальних ресурсів</w:t>
            </w:r>
            <w:r w:rsidR="006C443B" w:rsidRPr="00A26E19">
              <w:rPr>
                <w:lang w:eastAsia="uk-UA"/>
              </w:rPr>
              <w:t xml:space="preserve">, робіт </w:t>
            </w:r>
            <w:r w:rsidRPr="00A26E19">
              <w:rPr>
                <w:lang w:eastAsia="uk-UA"/>
              </w:rPr>
              <w:t>та послуг;</w:t>
            </w:r>
          </w:p>
          <w:p w14:paraId="74F21B2B" w14:textId="2225AA52" w:rsidR="00C931FF" w:rsidRPr="00A26E19" w:rsidRDefault="00C931FF" w:rsidP="00285099">
            <w:pPr>
              <w:pStyle w:val="a4"/>
              <w:numPr>
                <w:ilvl w:val="0"/>
                <w:numId w:val="44"/>
              </w:numPr>
              <w:shd w:val="clear" w:color="auto" w:fill="FFFFFF"/>
              <w:ind w:left="63" w:firstLine="0"/>
              <w:jc w:val="both"/>
            </w:pPr>
            <w:r w:rsidRPr="00A26E19">
              <w:t xml:space="preserve">організація робіт  щодо проведення поточного та капітального ремонтів службових приміщень, проведення заходів щодо їх </w:t>
            </w:r>
            <w:r w:rsidRPr="00A26E19">
              <w:lastRenderedPageBreak/>
              <w:t>поточного утримання, контроль виконання ремонтних робіт;</w:t>
            </w:r>
          </w:p>
          <w:p w14:paraId="090B9033" w14:textId="477BAF86" w:rsidR="00C931FF" w:rsidRPr="00A26E19" w:rsidRDefault="00C931FF" w:rsidP="00285099">
            <w:pPr>
              <w:numPr>
                <w:ilvl w:val="0"/>
                <w:numId w:val="44"/>
              </w:numPr>
              <w:ind w:left="63" w:firstLine="0"/>
              <w:jc w:val="both"/>
            </w:pPr>
            <w:r w:rsidRPr="00A26E19">
              <w:t>забезпечення заходів пожежної безпеки та охорони праці;</w:t>
            </w:r>
          </w:p>
          <w:p w14:paraId="6F099260" w14:textId="1A03D093" w:rsidR="00922111" w:rsidRPr="00A26E19" w:rsidRDefault="000F39E8" w:rsidP="00285099">
            <w:pPr>
              <w:numPr>
                <w:ilvl w:val="0"/>
                <w:numId w:val="44"/>
              </w:numPr>
              <w:ind w:left="63" w:firstLine="0"/>
              <w:jc w:val="both"/>
            </w:pPr>
            <w:r w:rsidRPr="00A26E19">
              <w:rPr>
                <w:color w:val="000000"/>
              </w:rPr>
              <w:t xml:space="preserve">участь у розробленні </w:t>
            </w:r>
            <w:proofErr w:type="spellStart"/>
            <w:r w:rsidRPr="00A26E19">
              <w:rPr>
                <w:color w:val="000000"/>
              </w:rPr>
              <w:t>проє</w:t>
            </w:r>
            <w:r w:rsidR="00922111" w:rsidRPr="00A26E19">
              <w:rPr>
                <w:color w:val="000000"/>
              </w:rPr>
              <w:t>ктів</w:t>
            </w:r>
            <w:proofErr w:type="spellEnd"/>
            <w:r w:rsidR="00922111" w:rsidRPr="00A26E19">
              <w:rPr>
                <w:color w:val="000000"/>
              </w:rPr>
              <w:t xml:space="preserve"> нормативно-правових актів з питань, що належать до компетенції Національного бюро;</w:t>
            </w:r>
          </w:p>
          <w:p w14:paraId="46DA74D0" w14:textId="717C1AC5" w:rsidR="00505CEA" w:rsidRPr="00A26E19" w:rsidRDefault="00505CEA" w:rsidP="00285099">
            <w:pPr>
              <w:pStyle w:val="a9"/>
              <w:numPr>
                <w:ilvl w:val="0"/>
                <w:numId w:val="44"/>
              </w:numPr>
              <w:shd w:val="clear" w:color="auto" w:fill="FFFFFF"/>
              <w:ind w:left="63" w:firstLine="0"/>
              <w:jc w:val="both"/>
              <w:rPr>
                <w:color w:val="000000"/>
                <w:lang w:eastAsia="uk-UA"/>
              </w:rPr>
            </w:pPr>
            <w:r w:rsidRPr="00A26E19">
              <w:t>виконання інші завдань покладених на управління.</w:t>
            </w:r>
          </w:p>
          <w:p w14:paraId="1BA7A36F" w14:textId="25DFEC76" w:rsidR="00C931FF" w:rsidRPr="00A26E19" w:rsidRDefault="00C931FF" w:rsidP="00A4303E">
            <w:pPr>
              <w:ind w:left="344"/>
              <w:jc w:val="both"/>
              <w:rPr>
                <w:lang w:eastAsia="uk-UA"/>
              </w:rPr>
            </w:pPr>
          </w:p>
        </w:tc>
      </w:tr>
      <w:tr w:rsidR="00C931FF" w:rsidRPr="00A26E19" w14:paraId="2D198D02" w14:textId="77777777" w:rsidTr="00A4303E">
        <w:tc>
          <w:tcPr>
            <w:tcW w:w="805" w:type="dxa"/>
          </w:tcPr>
          <w:p w14:paraId="6A77F754" w14:textId="77777777" w:rsidR="00C931FF" w:rsidRPr="00A26E19" w:rsidRDefault="00C931FF" w:rsidP="0009640C">
            <w:r w:rsidRPr="00A26E19">
              <w:lastRenderedPageBreak/>
              <w:t>ІІ</w:t>
            </w:r>
          </w:p>
        </w:tc>
        <w:tc>
          <w:tcPr>
            <w:tcW w:w="8824" w:type="dxa"/>
            <w:gridSpan w:val="2"/>
          </w:tcPr>
          <w:p w14:paraId="17582F41" w14:textId="77777777" w:rsidR="00C931FF" w:rsidRPr="00A26E19" w:rsidRDefault="00C931FF" w:rsidP="0009640C">
            <w:pPr>
              <w:tabs>
                <w:tab w:val="left" w:pos="327"/>
              </w:tabs>
              <w:jc w:val="center"/>
            </w:pPr>
            <w:r w:rsidRPr="00A26E19">
              <w:rPr>
                <w:b/>
              </w:rPr>
              <w:t>КВАЛІФІКАЦІЙНІ ВИМОГИ</w:t>
            </w:r>
          </w:p>
        </w:tc>
      </w:tr>
      <w:tr w:rsidR="00C931FF" w:rsidRPr="00A26E19" w14:paraId="584676EC" w14:textId="77777777" w:rsidTr="00A4303E">
        <w:tc>
          <w:tcPr>
            <w:tcW w:w="9629" w:type="dxa"/>
            <w:gridSpan w:val="3"/>
          </w:tcPr>
          <w:p w14:paraId="484348A3" w14:textId="77777777" w:rsidR="00C931FF" w:rsidRPr="00A26E19" w:rsidRDefault="00C931FF" w:rsidP="0009640C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</w:pPr>
            <w:r w:rsidRPr="00A26E19">
              <w:rPr>
                <w:rFonts w:eastAsia="Times New Roman"/>
                <w:i/>
              </w:rPr>
              <w:t>Загальні вимоги</w:t>
            </w:r>
          </w:p>
        </w:tc>
      </w:tr>
      <w:tr w:rsidR="00C931FF" w:rsidRPr="00A26E19" w14:paraId="793BF0DF" w14:textId="77777777" w:rsidTr="00A4303E">
        <w:tc>
          <w:tcPr>
            <w:tcW w:w="805" w:type="dxa"/>
            <w:vMerge w:val="restart"/>
          </w:tcPr>
          <w:p w14:paraId="224D102E" w14:textId="77777777" w:rsidR="00C931FF" w:rsidRPr="00A26E19" w:rsidRDefault="00C931FF" w:rsidP="0009640C">
            <w:r w:rsidRPr="00A26E19">
              <w:t>1.1</w:t>
            </w:r>
          </w:p>
        </w:tc>
        <w:tc>
          <w:tcPr>
            <w:tcW w:w="3416" w:type="dxa"/>
          </w:tcPr>
          <w:p w14:paraId="01728364" w14:textId="77777777" w:rsidR="00C931FF" w:rsidRPr="00A26E19" w:rsidRDefault="00C931FF" w:rsidP="0009640C">
            <w:r w:rsidRPr="00A26E19">
              <w:t>Освіта</w:t>
            </w:r>
          </w:p>
        </w:tc>
        <w:tc>
          <w:tcPr>
            <w:tcW w:w="5408" w:type="dxa"/>
          </w:tcPr>
          <w:p w14:paraId="21273C2B" w14:textId="77777777" w:rsidR="00C931FF" w:rsidRPr="00A26E19" w:rsidRDefault="00C931FF" w:rsidP="0009640C">
            <w:pPr>
              <w:tabs>
                <w:tab w:val="left" w:pos="327"/>
              </w:tabs>
              <w:jc w:val="both"/>
            </w:pPr>
            <w:r w:rsidRPr="00A26E19">
              <w:t xml:space="preserve">Вища освіта. </w:t>
            </w:r>
          </w:p>
        </w:tc>
      </w:tr>
      <w:tr w:rsidR="00C931FF" w:rsidRPr="00A26E19" w14:paraId="0BAE62F7" w14:textId="77777777" w:rsidTr="00A4303E">
        <w:tc>
          <w:tcPr>
            <w:tcW w:w="805" w:type="dxa"/>
            <w:vMerge/>
          </w:tcPr>
          <w:p w14:paraId="0B9489A6" w14:textId="77777777" w:rsidR="00C931FF" w:rsidRPr="00A26E19" w:rsidRDefault="00C931FF" w:rsidP="0009640C"/>
        </w:tc>
        <w:tc>
          <w:tcPr>
            <w:tcW w:w="3416" w:type="dxa"/>
          </w:tcPr>
          <w:p w14:paraId="5C714D17" w14:textId="77777777" w:rsidR="00C931FF" w:rsidRPr="00A26E19" w:rsidRDefault="00C931FF" w:rsidP="0009640C">
            <w:r w:rsidRPr="00A26E19">
              <w:t>Ступінь вищої освіти</w:t>
            </w:r>
          </w:p>
        </w:tc>
        <w:tc>
          <w:tcPr>
            <w:tcW w:w="5408" w:type="dxa"/>
          </w:tcPr>
          <w:p w14:paraId="01A75682" w14:textId="031CDD4E" w:rsidR="00C931FF" w:rsidRPr="00A26E19" w:rsidRDefault="00C931FF" w:rsidP="00B96E01">
            <w:pPr>
              <w:tabs>
                <w:tab w:val="left" w:pos="327"/>
              </w:tabs>
              <w:jc w:val="both"/>
            </w:pPr>
            <w:r w:rsidRPr="00A26E19">
              <w:t>Магістр (спеціаліст), бакалавр (дипломований після 201</w:t>
            </w:r>
            <w:r w:rsidR="00B96E01" w:rsidRPr="00A26E19">
              <w:t>5</w:t>
            </w:r>
            <w:r w:rsidRPr="00A26E19">
              <w:t xml:space="preserve"> р.)</w:t>
            </w:r>
            <w:r w:rsidR="007F0DFB">
              <w:t>.</w:t>
            </w:r>
          </w:p>
        </w:tc>
      </w:tr>
      <w:tr w:rsidR="00C931FF" w:rsidRPr="00A26E19" w14:paraId="698409D5" w14:textId="77777777" w:rsidTr="00A4303E">
        <w:tc>
          <w:tcPr>
            <w:tcW w:w="805" w:type="dxa"/>
          </w:tcPr>
          <w:p w14:paraId="3C1757E0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t>1.2</w:t>
            </w:r>
          </w:p>
        </w:tc>
        <w:tc>
          <w:tcPr>
            <w:tcW w:w="3416" w:type="dxa"/>
          </w:tcPr>
          <w:p w14:paraId="66930FEA" w14:textId="77777777" w:rsidR="00C931FF" w:rsidRPr="00A26E19" w:rsidRDefault="00C931FF" w:rsidP="0009640C">
            <w:pPr>
              <w:rPr>
                <w:caps/>
              </w:rPr>
            </w:pPr>
            <w:r w:rsidRPr="00A26E19">
              <w:t>Стаж роботи  (тривалість у роках, у тому числі на посадах певної категорії)</w:t>
            </w:r>
          </w:p>
        </w:tc>
        <w:tc>
          <w:tcPr>
            <w:tcW w:w="5408" w:type="dxa"/>
          </w:tcPr>
          <w:p w14:paraId="32D67CF1" w14:textId="4E857490" w:rsidR="00C931FF" w:rsidRPr="00A26E19" w:rsidRDefault="00A7618E" w:rsidP="00371998">
            <w:pPr>
              <w:tabs>
                <w:tab w:val="left" w:pos="312"/>
              </w:tabs>
            </w:pPr>
            <w:r w:rsidRPr="00A26E19">
              <w:t>Стаж роботи</w:t>
            </w:r>
            <w:r w:rsidR="00371998" w:rsidRPr="00A26E19">
              <w:t xml:space="preserve"> за спеціальністю </w:t>
            </w:r>
            <w:r w:rsidRPr="00A26E19">
              <w:t xml:space="preserve">не менше </w:t>
            </w:r>
            <w:r w:rsidR="0070611B" w:rsidRPr="00A26E19">
              <w:t xml:space="preserve">трьох </w:t>
            </w:r>
            <w:r w:rsidRPr="00A26E19">
              <w:t>років</w:t>
            </w:r>
            <w:r w:rsidR="00371998" w:rsidRPr="00A26E19">
              <w:t xml:space="preserve">. </w:t>
            </w:r>
            <w:r w:rsidR="00371998" w:rsidRPr="00A26E19">
              <w:rPr>
                <w:shd w:val="clear" w:color="auto" w:fill="FFFFFF"/>
              </w:rPr>
              <w:t>Наявність посвідчення водія (категорія B1, В).</w:t>
            </w:r>
          </w:p>
        </w:tc>
      </w:tr>
      <w:tr w:rsidR="00C931FF" w:rsidRPr="00A26E19" w14:paraId="1B00A913" w14:textId="77777777" w:rsidTr="00A4303E">
        <w:tc>
          <w:tcPr>
            <w:tcW w:w="805" w:type="dxa"/>
          </w:tcPr>
          <w:p w14:paraId="097A19E2" w14:textId="77777777" w:rsidR="00C931FF" w:rsidRPr="00A26E19" w:rsidDel="00E7634A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t>1.3</w:t>
            </w:r>
          </w:p>
        </w:tc>
        <w:tc>
          <w:tcPr>
            <w:tcW w:w="3416" w:type="dxa"/>
          </w:tcPr>
          <w:p w14:paraId="2C3F9CFD" w14:textId="77777777" w:rsidR="00C931FF" w:rsidRPr="00A26E19" w:rsidDel="00E7634A" w:rsidRDefault="00C931FF" w:rsidP="0009640C">
            <w:r w:rsidRPr="00A26E19">
              <w:t>Володіння державною мовою</w:t>
            </w:r>
          </w:p>
        </w:tc>
        <w:tc>
          <w:tcPr>
            <w:tcW w:w="5408" w:type="dxa"/>
          </w:tcPr>
          <w:p w14:paraId="1F765DFE" w14:textId="0BCE79DF" w:rsidR="00C931FF" w:rsidRPr="00A26E19" w:rsidRDefault="007F3FAA" w:rsidP="0009640C">
            <w:pPr>
              <w:jc w:val="both"/>
            </w:pPr>
            <w:r w:rsidRPr="00A26E19">
              <w:t>Вільно</w:t>
            </w:r>
            <w:r w:rsidR="00A26E19" w:rsidRPr="00A26E19">
              <w:t>.</w:t>
            </w:r>
          </w:p>
        </w:tc>
      </w:tr>
      <w:tr w:rsidR="00C931FF" w:rsidRPr="00A26E19" w14:paraId="25E678EE" w14:textId="77777777" w:rsidTr="00A4303E">
        <w:tc>
          <w:tcPr>
            <w:tcW w:w="805" w:type="dxa"/>
          </w:tcPr>
          <w:p w14:paraId="0363028A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t>1.4</w:t>
            </w:r>
          </w:p>
        </w:tc>
        <w:tc>
          <w:tcPr>
            <w:tcW w:w="3416" w:type="dxa"/>
          </w:tcPr>
          <w:p w14:paraId="08652A4C" w14:textId="77777777" w:rsidR="00C931FF" w:rsidRPr="00A26E19" w:rsidRDefault="00C931FF" w:rsidP="0009640C">
            <w:r w:rsidRPr="00A26E19">
              <w:rPr>
                <w:lang w:eastAsia="uk-UA"/>
              </w:rPr>
              <w:t>Володіння іноземними мовами</w:t>
            </w:r>
          </w:p>
        </w:tc>
        <w:tc>
          <w:tcPr>
            <w:tcW w:w="5408" w:type="dxa"/>
          </w:tcPr>
          <w:p w14:paraId="2C1467FF" w14:textId="0B261C08" w:rsidR="00C931FF" w:rsidRPr="00A26E19" w:rsidRDefault="00C01302" w:rsidP="00F93477">
            <w:pPr>
              <w:jc w:val="both"/>
              <w:rPr>
                <w:i/>
              </w:rPr>
            </w:pPr>
            <w:r w:rsidRPr="00A26E19">
              <w:t xml:space="preserve">Володіння іноземною мовою (англійська) рівня                                </w:t>
            </w:r>
            <w:proofErr w:type="spellStart"/>
            <w:r w:rsidRPr="00A26E19">
              <w:t>pre-intermediate</w:t>
            </w:r>
            <w:proofErr w:type="spellEnd"/>
            <w:r w:rsidRPr="00A26E19">
              <w:t xml:space="preserve"> та вище є додатковою перевагою</w:t>
            </w:r>
            <w:r w:rsidR="00A26E19" w:rsidRPr="00A26E19">
              <w:t>.</w:t>
            </w:r>
          </w:p>
        </w:tc>
      </w:tr>
      <w:tr w:rsidR="00C931FF" w:rsidRPr="00A26E19" w14:paraId="081098C2" w14:textId="77777777" w:rsidTr="00A4303E">
        <w:tc>
          <w:tcPr>
            <w:tcW w:w="805" w:type="dxa"/>
          </w:tcPr>
          <w:p w14:paraId="15BA0D64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t>1.5</w:t>
            </w:r>
          </w:p>
        </w:tc>
        <w:tc>
          <w:tcPr>
            <w:tcW w:w="3416" w:type="dxa"/>
          </w:tcPr>
          <w:p w14:paraId="1DA08162" w14:textId="77777777" w:rsidR="00C931FF" w:rsidRPr="00A26E19" w:rsidRDefault="00C931FF" w:rsidP="0009640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6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08" w:type="dxa"/>
          </w:tcPr>
          <w:p w14:paraId="5785C164" w14:textId="500E2557" w:rsidR="00055571" w:rsidRPr="00A26E19" w:rsidRDefault="00055571" w:rsidP="00285099">
            <w:pPr>
              <w:spacing w:line="235" w:lineRule="auto"/>
              <w:jc w:val="both"/>
            </w:pPr>
            <w:r w:rsidRPr="00A26E19">
              <w:rPr>
                <w:rStyle w:val="rvts0"/>
              </w:rPr>
              <w:t>На період відсутності державного службовця, за яким зберігається посада державної служби</w:t>
            </w:r>
            <w:r w:rsidRPr="00A26E19">
              <w:t xml:space="preserve"> (на </w:t>
            </w:r>
            <w:r w:rsidRPr="00A26E19">
              <w:rPr>
                <w:rStyle w:val="rvts0"/>
              </w:rPr>
              <w:t>час перебування у відпустці по догляду за дитиною до досягнення нею трирічного віку</w:t>
            </w:r>
            <w:r w:rsidRPr="00A26E19">
              <w:t>)</w:t>
            </w:r>
            <w:r w:rsidR="00A26E19" w:rsidRPr="00A26E19">
              <w:t>.</w:t>
            </w:r>
          </w:p>
          <w:p w14:paraId="31904E17" w14:textId="415901C7" w:rsidR="00F93477" w:rsidRPr="00A26E19" w:rsidRDefault="00055571" w:rsidP="00285099">
            <w:pPr>
              <w:spacing w:line="235" w:lineRule="auto"/>
              <w:jc w:val="both"/>
              <w:rPr>
                <w:color w:val="FF0000"/>
                <w:highlight w:val="yellow"/>
              </w:rPr>
            </w:pPr>
            <w:r w:rsidRPr="00A26E19"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C931FF" w:rsidRPr="00A26E19" w14:paraId="2948B1E9" w14:textId="77777777" w:rsidTr="00A4303E">
        <w:tc>
          <w:tcPr>
            <w:tcW w:w="9629" w:type="dxa"/>
            <w:gridSpan w:val="3"/>
          </w:tcPr>
          <w:p w14:paraId="7FC0FA21" w14:textId="77777777" w:rsidR="00C931FF" w:rsidRPr="00A26E19" w:rsidRDefault="00C931FF" w:rsidP="0009640C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i/>
              </w:rPr>
            </w:pPr>
            <w:r w:rsidRPr="00A26E19">
              <w:rPr>
                <w:rFonts w:eastAsia="Times New Roman"/>
                <w:i/>
              </w:rPr>
              <w:t>Спеціальні</w:t>
            </w:r>
            <w:r w:rsidRPr="00A26E19">
              <w:rPr>
                <w:i/>
              </w:rPr>
              <w:t xml:space="preserve"> вимоги</w:t>
            </w:r>
          </w:p>
        </w:tc>
      </w:tr>
      <w:tr w:rsidR="00D720C7" w:rsidRPr="00A26E19" w14:paraId="044B3BE0" w14:textId="77777777" w:rsidTr="00A4303E">
        <w:trPr>
          <w:trHeight w:val="550"/>
        </w:trPr>
        <w:tc>
          <w:tcPr>
            <w:tcW w:w="805" w:type="dxa"/>
          </w:tcPr>
          <w:p w14:paraId="64DDFD1A" w14:textId="77777777" w:rsidR="00C931FF" w:rsidRPr="00A26E19" w:rsidRDefault="00C931FF" w:rsidP="0009640C">
            <w:pPr>
              <w:rPr>
                <w:caps/>
                <w:color w:val="000000" w:themeColor="text1"/>
              </w:rPr>
            </w:pPr>
            <w:r w:rsidRPr="00A26E19">
              <w:rPr>
                <w:caps/>
                <w:color w:val="000000" w:themeColor="text1"/>
              </w:rPr>
              <w:t>2.1</w:t>
            </w:r>
          </w:p>
        </w:tc>
        <w:tc>
          <w:tcPr>
            <w:tcW w:w="3416" w:type="dxa"/>
          </w:tcPr>
          <w:p w14:paraId="3343B6E5" w14:textId="2C594EDF" w:rsidR="00C931FF" w:rsidRPr="00A26E19" w:rsidRDefault="00C931FF" w:rsidP="0009640C">
            <w:pPr>
              <w:jc w:val="both"/>
              <w:rPr>
                <w:caps/>
                <w:color w:val="000000" w:themeColor="text1"/>
              </w:rPr>
            </w:pPr>
            <w:r w:rsidRPr="00A26E19">
              <w:rPr>
                <w:color w:val="000000" w:themeColor="text1"/>
              </w:rPr>
              <w:t>Галузь зн</w:t>
            </w:r>
            <w:r w:rsidR="006931B2" w:rsidRPr="00A26E19">
              <w:rPr>
                <w:color w:val="000000" w:themeColor="text1"/>
              </w:rPr>
              <w:t>ань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0F9" w14:textId="478FA353" w:rsidR="00F93477" w:rsidRPr="00A26E19" w:rsidRDefault="00BE2E14" w:rsidP="00BE2E14">
            <w:pPr>
              <w:tabs>
                <w:tab w:val="left" w:pos="327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000000" w:themeColor="text1"/>
              </w:rPr>
              <w:t>Бізнес, адміністрування та право («</w:t>
            </w:r>
            <w:r w:rsidR="006931B2" w:rsidRPr="00A26E19">
              <w:rPr>
                <w:color w:val="000000" w:themeColor="text1"/>
              </w:rPr>
              <w:t>Право</w:t>
            </w:r>
            <w:r w:rsidR="00C01302" w:rsidRPr="00A26E19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);</w:t>
            </w:r>
            <w:r w:rsidR="00C01302" w:rsidRPr="00A26E1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Безпека та оборона (</w:t>
            </w:r>
            <w:r w:rsidR="00C01302" w:rsidRPr="00A26E19">
              <w:rPr>
                <w:color w:val="000000" w:themeColor="text1"/>
              </w:rPr>
              <w:t>«Правоохоронна діяльність»</w:t>
            </w:r>
            <w:r>
              <w:rPr>
                <w:color w:val="000000" w:themeColor="text1"/>
              </w:rPr>
              <w:t>, «Цивільна безпека»); Інженерія, виробництво та будівництво (</w:t>
            </w:r>
            <w:r w:rsidR="002A7121" w:rsidRPr="00A26E19">
              <w:rPr>
                <w:color w:val="000000" w:themeColor="text1"/>
              </w:rPr>
              <w:t>“</w:t>
            </w:r>
            <w:r w:rsidR="00593F86" w:rsidRPr="00A26E19">
              <w:rPr>
                <w:color w:val="333333"/>
                <w:shd w:val="clear" w:color="auto" w:fill="FFFFFF"/>
              </w:rPr>
              <w:t>А</w:t>
            </w:r>
            <w:r w:rsidR="00205BFF" w:rsidRPr="00A26E19">
              <w:rPr>
                <w:color w:val="333333"/>
                <w:shd w:val="clear" w:color="auto" w:fill="FFFFFF"/>
              </w:rPr>
              <w:t xml:space="preserve">рхітектура та </w:t>
            </w:r>
            <w:r>
              <w:rPr>
                <w:color w:val="333333"/>
                <w:shd w:val="clear" w:color="auto" w:fill="FFFFFF"/>
              </w:rPr>
              <w:t>містобудування»).</w:t>
            </w:r>
            <w:r w:rsidR="00C01302" w:rsidRPr="00A26E19">
              <w:rPr>
                <w:color w:val="333333"/>
                <w:shd w:val="clear" w:color="auto" w:fill="FFFFFF"/>
              </w:rPr>
              <w:t xml:space="preserve"> </w:t>
            </w:r>
          </w:p>
        </w:tc>
      </w:tr>
      <w:tr w:rsidR="00C931FF" w:rsidRPr="00A26E19" w14:paraId="00E5257F" w14:textId="77777777" w:rsidTr="00A4303E">
        <w:trPr>
          <w:trHeight w:val="2099"/>
        </w:trPr>
        <w:tc>
          <w:tcPr>
            <w:tcW w:w="805" w:type="dxa"/>
          </w:tcPr>
          <w:p w14:paraId="5544A490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t>2.2</w:t>
            </w:r>
          </w:p>
        </w:tc>
        <w:tc>
          <w:tcPr>
            <w:tcW w:w="3416" w:type="dxa"/>
          </w:tcPr>
          <w:p w14:paraId="456A1E40" w14:textId="77777777" w:rsidR="00C931FF" w:rsidRPr="00A26E19" w:rsidRDefault="00C931FF" w:rsidP="0009640C">
            <w:pPr>
              <w:rPr>
                <w:caps/>
              </w:rPr>
            </w:pPr>
            <w:r w:rsidRPr="00A26E19">
              <w:t>Спеціальний досвід роботи (тривалість, сфера чи напрямок роботи)</w:t>
            </w:r>
          </w:p>
        </w:tc>
        <w:tc>
          <w:tcPr>
            <w:tcW w:w="5408" w:type="dxa"/>
          </w:tcPr>
          <w:p w14:paraId="13175358" w14:textId="4C5D0054" w:rsidR="00C931FF" w:rsidRPr="00A26E19" w:rsidRDefault="008703D8" w:rsidP="006C351F">
            <w:pPr>
              <w:tabs>
                <w:tab w:val="left" w:pos="327"/>
              </w:tabs>
              <w:ind w:left="61"/>
              <w:jc w:val="both"/>
            </w:pPr>
            <w:r w:rsidRPr="00A26E19">
              <w:t>Наявність д</w:t>
            </w:r>
            <w:r w:rsidR="007F3FAA" w:rsidRPr="00A26E19">
              <w:t>освід</w:t>
            </w:r>
            <w:r w:rsidRPr="00A26E19">
              <w:t>у</w:t>
            </w:r>
            <w:r w:rsidR="007F3FAA" w:rsidRPr="00A26E19">
              <w:t xml:space="preserve"> роботи у сфері обслуговування та ек</w:t>
            </w:r>
            <w:r w:rsidR="00F43A0D" w:rsidRPr="00A26E19">
              <w:t xml:space="preserve">сплуатації майна (будинків, споруд, транспортних засобів) </w:t>
            </w:r>
            <w:r w:rsidR="00454277" w:rsidRPr="00A26E19">
              <w:t xml:space="preserve">установи (підприємства) та/або у сфері </w:t>
            </w:r>
            <w:r w:rsidR="00F43A0D" w:rsidRPr="00A26E19">
              <w:t>договірної роботи з питань матеріально-технічного забезпечення та/або у сфері організації та супроводж</w:t>
            </w:r>
            <w:r w:rsidR="00124C64" w:rsidRPr="00A26E19">
              <w:t>ення будівельно-ремонтних робіт</w:t>
            </w:r>
            <w:r w:rsidR="00D720C7" w:rsidRPr="00A26E19">
              <w:t xml:space="preserve"> </w:t>
            </w:r>
            <w:r w:rsidR="00CF54D4" w:rsidRPr="00A26E19">
              <w:t>не</w:t>
            </w:r>
            <w:r w:rsidR="002F5463" w:rsidRPr="00A26E19">
              <w:t xml:space="preserve"> менше 1 року</w:t>
            </w:r>
            <w:r w:rsidRPr="00A26E19">
              <w:t>.</w:t>
            </w:r>
          </w:p>
        </w:tc>
      </w:tr>
      <w:tr w:rsidR="00C931FF" w:rsidRPr="00A26E19" w14:paraId="1136A2FF" w14:textId="77777777" w:rsidTr="00A4303E">
        <w:tc>
          <w:tcPr>
            <w:tcW w:w="805" w:type="dxa"/>
          </w:tcPr>
          <w:p w14:paraId="71DC3A66" w14:textId="77777777" w:rsidR="00C931FF" w:rsidRPr="00A26E19" w:rsidRDefault="00C931FF" w:rsidP="0009640C">
            <w:pPr>
              <w:rPr>
                <w:caps/>
              </w:rPr>
            </w:pPr>
            <w:r w:rsidRPr="00A26E19">
              <w:br w:type="page"/>
            </w:r>
            <w:r w:rsidRPr="00A26E19">
              <w:br w:type="page"/>
            </w:r>
            <w:r w:rsidRPr="00A26E19">
              <w:rPr>
                <w:caps/>
              </w:rPr>
              <w:t>2.3</w:t>
            </w:r>
          </w:p>
        </w:tc>
        <w:tc>
          <w:tcPr>
            <w:tcW w:w="3416" w:type="dxa"/>
          </w:tcPr>
          <w:p w14:paraId="28B93CEA" w14:textId="77777777" w:rsidR="00C931FF" w:rsidRPr="00A26E19" w:rsidRDefault="00C931FF" w:rsidP="0009640C">
            <w:r w:rsidRPr="00A26E19">
              <w:t>Знання законодавства відповідно до посадових обов’язків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490" w14:textId="4EE1FF4E" w:rsidR="00C931FF" w:rsidRPr="00A26E19" w:rsidRDefault="00C931FF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>Конституція України;</w:t>
            </w:r>
          </w:p>
          <w:p w14:paraId="2268B5C5" w14:textId="708C3BE0" w:rsidR="00AA3FCE" w:rsidRPr="00A26E19" w:rsidRDefault="00D720C7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>Цивільний кодекс У</w:t>
            </w:r>
            <w:r w:rsidR="00B83DFC" w:rsidRPr="00A26E19">
              <w:t>країни;</w:t>
            </w:r>
          </w:p>
          <w:p w14:paraId="23B23188" w14:textId="4F0C21C9" w:rsidR="006C443B" w:rsidRPr="00A26E19" w:rsidRDefault="006C443B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>Кодекс цивільного захисту України;</w:t>
            </w:r>
          </w:p>
          <w:p w14:paraId="14501410" w14:textId="1F78FCAE" w:rsidR="00C931FF" w:rsidRPr="00A26E19" w:rsidRDefault="00D720C7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 xml:space="preserve">Закон України «Про державну </w:t>
            </w:r>
            <w:r w:rsidR="00C931FF" w:rsidRPr="00A26E19">
              <w:t>службу»;</w:t>
            </w:r>
          </w:p>
          <w:p w14:paraId="5F1E64EE" w14:textId="7F825ED2" w:rsidR="00C931FF" w:rsidRPr="00A26E19" w:rsidRDefault="00C931FF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 xml:space="preserve">Закон України «Про Національне антикорупційне бюро України»; </w:t>
            </w:r>
          </w:p>
          <w:p w14:paraId="2C12E45D" w14:textId="3127FC28" w:rsidR="00C931FF" w:rsidRPr="00A26E19" w:rsidRDefault="00C931FF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>Закон України «Про державну таємницю»;</w:t>
            </w:r>
          </w:p>
          <w:p w14:paraId="66016AD0" w14:textId="4884093B" w:rsidR="00A26E19" w:rsidRPr="00A26E19" w:rsidRDefault="00A26E19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>Закон України «Про звернення громадян»;</w:t>
            </w:r>
          </w:p>
          <w:p w14:paraId="33A127E3" w14:textId="1F0AA194" w:rsidR="00A26E19" w:rsidRPr="00A26E19" w:rsidRDefault="00A26E19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>Закон України «Про доступ до публічної інформації»;</w:t>
            </w:r>
          </w:p>
          <w:p w14:paraId="6BCF9ED2" w14:textId="14126B5A" w:rsidR="00C931FF" w:rsidRPr="00A26E19" w:rsidRDefault="00C931FF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>Закон України «Про запобігання корупції»;</w:t>
            </w:r>
          </w:p>
          <w:p w14:paraId="250588BF" w14:textId="110A658C" w:rsidR="0070611B" w:rsidRPr="00A26E19" w:rsidRDefault="0070611B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lastRenderedPageBreak/>
              <w:t xml:space="preserve"> Закон України «Про</w:t>
            </w:r>
            <w:r w:rsidR="00246529" w:rsidRPr="00A26E19">
              <w:t xml:space="preserve"> архітектурну діяльність</w:t>
            </w:r>
            <w:r w:rsidRPr="00A26E19">
              <w:t>»</w:t>
            </w:r>
            <w:r w:rsidR="00EC7249" w:rsidRPr="00A26E19">
              <w:t>;</w:t>
            </w:r>
          </w:p>
          <w:p w14:paraId="68929A4C" w14:textId="5BBD77BA" w:rsidR="00EC7249" w:rsidRPr="00A26E19" w:rsidRDefault="00EC7249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 xml:space="preserve"> Закон України «Про</w:t>
            </w:r>
            <w:r w:rsidR="00246529" w:rsidRPr="00A26E19">
              <w:t xml:space="preserve"> регулювання містобудівної діяльності</w:t>
            </w:r>
            <w:r w:rsidRPr="00A26E19">
              <w:t>»;</w:t>
            </w:r>
          </w:p>
          <w:p w14:paraId="6695078A" w14:textId="20DC7E98" w:rsidR="006C443B" w:rsidRPr="00A26E19" w:rsidRDefault="00285099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 xml:space="preserve"> </w:t>
            </w:r>
            <w:r w:rsidR="006C443B" w:rsidRPr="00A26E19">
              <w:t>Закон України «Про публічні закупівлі»;</w:t>
            </w:r>
          </w:p>
          <w:p w14:paraId="170CD2BB" w14:textId="3D182374" w:rsidR="00C931FF" w:rsidRPr="00A26E19" w:rsidRDefault="003C3D1B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 xml:space="preserve"> </w:t>
            </w:r>
            <w:r w:rsidR="00C931FF" w:rsidRPr="00A26E19">
              <w:t>Закон України «Про автомобільний транспорт»;</w:t>
            </w:r>
          </w:p>
          <w:p w14:paraId="61FD0DE6" w14:textId="6214E2B8" w:rsidR="00C931FF" w:rsidRPr="00A26E19" w:rsidRDefault="003C3D1B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 xml:space="preserve"> </w:t>
            </w:r>
            <w:r w:rsidR="00C931FF" w:rsidRPr="00A26E19">
              <w:t>Закон України «Про транспорт»;</w:t>
            </w:r>
          </w:p>
          <w:p w14:paraId="440B12B6" w14:textId="564A94EB" w:rsidR="00C931FF" w:rsidRPr="00A26E19" w:rsidRDefault="003C3D1B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 xml:space="preserve"> </w:t>
            </w:r>
            <w:r w:rsidR="00C931FF" w:rsidRPr="00A26E19">
              <w:t>Закон України « Про дорожній рух»;</w:t>
            </w:r>
          </w:p>
          <w:p w14:paraId="1D033B9E" w14:textId="77777777" w:rsidR="00285099" w:rsidRPr="00A26E19" w:rsidRDefault="003C3D1B" w:rsidP="00285099">
            <w:pPr>
              <w:numPr>
                <w:ilvl w:val="0"/>
                <w:numId w:val="43"/>
              </w:numPr>
              <w:ind w:left="63" w:firstLine="0"/>
            </w:pPr>
            <w:r w:rsidRPr="00A26E19">
              <w:t xml:space="preserve"> </w:t>
            </w:r>
            <w:r w:rsidR="00C931FF" w:rsidRPr="00A26E19">
              <w:t>Прав</w:t>
            </w:r>
            <w:r w:rsidR="00285099" w:rsidRPr="00A26E19">
              <w:t>ила пожежної безпеки в Україні;</w:t>
            </w:r>
          </w:p>
          <w:p w14:paraId="7563D02F" w14:textId="66532108" w:rsidR="00C931FF" w:rsidRPr="00A26E19" w:rsidRDefault="00285099" w:rsidP="00111B4D">
            <w:pPr>
              <w:numPr>
                <w:ilvl w:val="0"/>
                <w:numId w:val="43"/>
              </w:numPr>
              <w:ind w:left="63" w:firstLine="0"/>
            </w:pPr>
            <w:r w:rsidRPr="00A26E19">
              <w:t xml:space="preserve"> </w:t>
            </w:r>
            <w:r w:rsidR="00111B4D" w:rsidRPr="00A26E19">
              <w:t>закони, інші акти законодавства у галузі будівництва, а також ті, які регулюють процедуру отримання дозвільних документів.</w:t>
            </w:r>
          </w:p>
        </w:tc>
      </w:tr>
      <w:tr w:rsidR="00C931FF" w:rsidRPr="00A26E19" w14:paraId="0A0C5784" w14:textId="77777777" w:rsidTr="00A4303E">
        <w:tc>
          <w:tcPr>
            <w:tcW w:w="805" w:type="dxa"/>
          </w:tcPr>
          <w:p w14:paraId="7817D74A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lastRenderedPageBreak/>
              <w:t>2.4</w:t>
            </w:r>
          </w:p>
        </w:tc>
        <w:tc>
          <w:tcPr>
            <w:tcW w:w="3416" w:type="dxa"/>
          </w:tcPr>
          <w:p w14:paraId="45AB3D19" w14:textId="77777777" w:rsidR="00C931FF" w:rsidRPr="00A26E19" w:rsidRDefault="00C931FF" w:rsidP="0009640C">
            <w:r w:rsidRPr="00A26E19"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408" w:type="dxa"/>
          </w:tcPr>
          <w:p w14:paraId="052672B3" w14:textId="658788AC" w:rsidR="003C3D1B" w:rsidRPr="00A26E19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 w:rsidRPr="00A26E19">
              <w:t xml:space="preserve"> навички роботи з нормативно-правовими актами та застосування їх на практиці;</w:t>
            </w:r>
          </w:p>
          <w:p w14:paraId="0F38CC40" w14:textId="07305DB4" w:rsidR="003C3D1B" w:rsidRPr="00A26E19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 w:rsidRPr="00A26E19">
              <w:t xml:space="preserve"> навички ведення договірної роботи із господарськими суб’єктами;</w:t>
            </w:r>
          </w:p>
          <w:p w14:paraId="4BC181B1" w14:textId="1B9316DD" w:rsidR="003C3D1B" w:rsidRPr="00A26E19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 w:rsidRPr="00A26E19">
              <w:t xml:space="preserve"> порядок роботи із службовою інформацією;</w:t>
            </w:r>
          </w:p>
          <w:p w14:paraId="46454658" w14:textId="74E0D0BB" w:rsidR="003C3D1B" w:rsidRPr="00A26E19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 w:rsidRPr="00A26E19">
              <w:t xml:space="preserve"> знання етики ділового спілкування;</w:t>
            </w:r>
          </w:p>
          <w:p w14:paraId="0163ACE0" w14:textId="6FB49BD4" w:rsidR="003C3D1B" w:rsidRPr="00A26E19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 w:rsidRPr="00A26E19">
              <w:t xml:space="preserve"> професійний досвід;</w:t>
            </w:r>
          </w:p>
          <w:p w14:paraId="31CD7CF3" w14:textId="7ECB04A1" w:rsidR="003C3D1B" w:rsidRPr="00A26E19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 w:rsidRPr="00A26E19">
              <w:t xml:space="preserve"> досконале володіння державною мовою;</w:t>
            </w:r>
          </w:p>
          <w:p w14:paraId="5D61BFEA" w14:textId="12A8CECA" w:rsidR="00C931FF" w:rsidRPr="00A26E19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 w:rsidRPr="00A26E19">
              <w:t xml:space="preserve"> знання та використання комп’ютерної техніки та програмного забезпечення</w:t>
            </w:r>
            <w:r w:rsidR="00DB0C07">
              <w:t>.</w:t>
            </w:r>
          </w:p>
        </w:tc>
      </w:tr>
      <w:tr w:rsidR="00C931FF" w:rsidRPr="00A26E19" w14:paraId="0978C65E" w14:textId="77777777" w:rsidTr="00A4303E">
        <w:tc>
          <w:tcPr>
            <w:tcW w:w="805" w:type="dxa"/>
          </w:tcPr>
          <w:p w14:paraId="16861ED3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t>2.5</w:t>
            </w:r>
          </w:p>
        </w:tc>
        <w:tc>
          <w:tcPr>
            <w:tcW w:w="3416" w:type="dxa"/>
            <w:shd w:val="clear" w:color="auto" w:fill="auto"/>
          </w:tcPr>
          <w:p w14:paraId="32593D26" w14:textId="77777777" w:rsidR="00C931FF" w:rsidRPr="00A26E19" w:rsidRDefault="00C931FF" w:rsidP="0009640C">
            <w:r w:rsidRPr="00A26E19">
              <w:t xml:space="preserve">Лідерство </w:t>
            </w:r>
          </w:p>
        </w:tc>
        <w:tc>
          <w:tcPr>
            <w:tcW w:w="5408" w:type="dxa"/>
            <w:shd w:val="clear" w:color="auto" w:fill="auto"/>
          </w:tcPr>
          <w:p w14:paraId="248BB2FF" w14:textId="65C99B87" w:rsidR="00C931FF" w:rsidRPr="00A26E19" w:rsidRDefault="003C3D1B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встановлення цілей, пріоритетів та орієнтирів;</w:t>
            </w:r>
          </w:p>
          <w:p w14:paraId="1E5EB276" w14:textId="02608049" w:rsidR="00C931FF" w:rsidRPr="00A26E19" w:rsidRDefault="003C3D1B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організація та планування роботи;</w:t>
            </w:r>
          </w:p>
          <w:p w14:paraId="31F119D5" w14:textId="4B2615C2" w:rsidR="00C931FF" w:rsidRPr="00A26E19" w:rsidRDefault="003C3D1B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орієнтація на результат, досягнення кінцевих результатів.</w:t>
            </w:r>
          </w:p>
        </w:tc>
      </w:tr>
      <w:tr w:rsidR="00C931FF" w:rsidRPr="00A26E19" w14:paraId="719F67A9" w14:textId="77777777" w:rsidTr="00A4303E">
        <w:tc>
          <w:tcPr>
            <w:tcW w:w="805" w:type="dxa"/>
          </w:tcPr>
          <w:p w14:paraId="795EAA49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t>2.6</w:t>
            </w:r>
          </w:p>
        </w:tc>
        <w:tc>
          <w:tcPr>
            <w:tcW w:w="3416" w:type="dxa"/>
          </w:tcPr>
          <w:p w14:paraId="3FB79DD1" w14:textId="77777777" w:rsidR="00C931FF" w:rsidRPr="00A26E19" w:rsidRDefault="00C931FF" w:rsidP="0009640C">
            <w:r w:rsidRPr="00A26E19">
              <w:t>Прийняття ефективних рішень</w:t>
            </w:r>
          </w:p>
        </w:tc>
        <w:tc>
          <w:tcPr>
            <w:tcW w:w="5408" w:type="dxa"/>
          </w:tcPr>
          <w:p w14:paraId="022E38F7" w14:textId="505B53AF" w:rsidR="00C931FF" w:rsidRPr="00A26E19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оперативне прийняття і реалізація управлінських рішень;</w:t>
            </w:r>
          </w:p>
          <w:p w14:paraId="424C0DA2" w14:textId="5AA64BDF" w:rsidR="00C931FF" w:rsidRPr="00A26E19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аналіз і прогнозування наслідків рішень, що приймаються;</w:t>
            </w:r>
          </w:p>
          <w:p w14:paraId="7AB3D8A4" w14:textId="38B9880C" w:rsidR="00C931FF" w:rsidRPr="00A26E19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впровадження нових підходів (управління інноваціями) у вирішенні поставлених завдань;</w:t>
            </w:r>
          </w:p>
          <w:p w14:paraId="608B05C9" w14:textId="40A50CA0" w:rsidR="00C931FF" w:rsidRPr="00A26E19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здатність постійно, критично аналізувати кінцеву ефективність, стиль і методи організаційно-управлінської діяльності та знаходити шляхи її подальшого вдосконалення;</w:t>
            </w:r>
          </w:p>
          <w:p w14:paraId="5069D3C0" w14:textId="16E22EEB" w:rsidR="00C931FF" w:rsidRPr="00A26E19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розвинуте понятійне мислення;</w:t>
            </w:r>
          </w:p>
          <w:p w14:paraId="06ED3D87" w14:textId="7E2EAA36" w:rsidR="00C931FF" w:rsidRPr="00A26E19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вміння вирішувати комплексні завдання;</w:t>
            </w:r>
          </w:p>
          <w:p w14:paraId="565E102D" w14:textId="5F44C656" w:rsidR="00C931FF" w:rsidRPr="00A26E19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вміння працювати з великими масивами інформації.</w:t>
            </w:r>
          </w:p>
        </w:tc>
      </w:tr>
      <w:tr w:rsidR="00C931FF" w:rsidRPr="00A26E19" w14:paraId="530ACB38" w14:textId="77777777" w:rsidTr="00A4303E">
        <w:tc>
          <w:tcPr>
            <w:tcW w:w="805" w:type="dxa"/>
          </w:tcPr>
          <w:p w14:paraId="0B58AC05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t>2.7</w:t>
            </w:r>
          </w:p>
        </w:tc>
        <w:tc>
          <w:tcPr>
            <w:tcW w:w="3416" w:type="dxa"/>
          </w:tcPr>
          <w:p w14:paraId="63CBE566" w14:textId="77777777" w:rsidR="00C931FF" w:rsidRPr="00A26E19" w:rsidRDefault="00C931FF" w:rsidP="0009640C">
            <w:r w:rsidRPr="00A26E19">
              <w:t>Комунікація та взаємодія</w:t>
            </w:r>
          </w:p>
        </w:tc>
        <w:tc>
          <w:tcPr>
            <w:tcW w:w="5408" w:type="dxa"/>
          </w:tcPr>
          <w:p w14:paraId="202C72FE" w14:textId="6B794A94" w:rsidR="00C931FF" w:rsidRPr="00A26E19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вміння працювати в команді;</w:t>
            </w:r>
          </w:p>
          <w:p w14:paraId="64443431" w14:textId="272F0ACD" w:rsidR="00C931FF" w:rsidRPr="00A26E19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вміння ефективної координації з іншими;</w:t>
            </w:r>
          </w:p>
          <w:p w14:paraId="2793254D" w14:textId="52BE17D7" w:rsidR="00C931FF" w:rsidRPr="00A26E19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вміння надавати зворотний зв'язок.</w:t>
            </w:r>
          </w:p>
        </w:tc>
      </w:tr>
      <w:tr w:rsidR="00C931FF" w:rsidRPr="00A26E19" w14:paraId="1FF2A626" w14:textId="77777777" w:rsidTr="00A4303E">
        <w:tc>
          <w:tcPr>
            <w:tcW w:w="805" w:type="dxa"/>
          </w:tcPr>
          <w:p w14:paraId="602311C9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t>2.8</w:t>
            </w:r>
          </w:p>
        </w:tc>
        <w:tc>
          <w:tcPr>
            <w:tcW w:w="3416" w:type="dxa"/>
          </w:tcPr>
          <w:p w14:paraId="3C6E422F" w14:textId="77777777" w:rsidR="00C931FF" w:rsidRPr="00A26E19" w:rsidRDefault="00C931FF" w:rsidP="0009640C">
            <w:r w:rsidRPr="00A26E19">
              <w:t>Якісне виконання поставлених завдань</w:t>
            </w:r>
          </w:p>
        </w:tc>
        <w:tc>
          <w:tcPr>
            <w:tcW w:w="5408" w:type="dxa"/>
          </w:tcPr>
          <w:p w14:paraId="6CEDC9B5" w14:textId="61A563E0" w:rsidR="00C931FF" w:rsidRPr="00A26E19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вміння працювати з інформацією;</w:t>
            </w:r>
          </w:p>
          <w:p w14:paraId="79600D47" w14:textId="20F5813D" w:rsidR="00C931FF" w:rsidRPr="00A26E19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 xml:space="preserve">здатність працювати в декількох </w:t>
            </w:r>
            <w:proofErr w:type="spellStart"/>
            <w:r w:rsidR="00C931FF" w:rsidRPr="00A26E19">
              <w:rPr>
                <w:lang w:eastAsia="uk-UA"/>
              </w:rPr>
              <w:t>про</w:t>
            </w:r>
            <w:r w:rsidR="000F39E8" w:rsidRPr="00A26E19">
              <w:rPr>
                <w:lang w:eastAsia="uk-UA"/>
              </w:rPr>
              <w:t>є</w:t>
            </w:r>
            <w:r w:rsidR="00C931FF" w:rsidRPr="00A26E19">
              <w:rPr>
                <w:lang w:eastAsia="uk-UA"/>
              </w:rPr>
              <w:t>ктах</w:t>
            </w:r>
            <w:proofErr w:type="spellEnd"/>
            <w:r w:rsidR="00C931FF" w:rsidRPr="00A26E19">
              <w:rPr>
                <w:lang w:eastAsia="uk-UA"/>
              </w:rPr>
              <w:t xml:space="preserve"> одночасно;</w:t>
            </w:r>
          </w:p>
          <w:p w14:paraId="74EA459D" w14:textId="056BB41E" w:rsidR="00C931FF" w:rsidRPr="00A26E19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вміння ефективно використовувати ресурси (у тому числі фінансові і матеріальні);</w:t>
            </w:r>
          </w:p>
          <w:p w14:paraId="5A7D9CBB" w14:textId="0FE983CC" w:rsidR="00C931FF" w:rsidRPr="00A26E19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 xml:space="preserve"> </w:t>
            </w:r>
            <w:r w:rsidR="00C931FF" w:rsidRPr="00A26E19">
              <w:rPr>
                <w:lang w:eastAsia="uk-UA"/>
              </w:rPr>
              <w:t>вміння надавати пропозиції, їх аргументувати та презентувати.</w:t>
            </w:r>
          </w:p>
        </w:tc>
      </w:tr>
      <w:tr w:rsidR="00C931FF" w:rsidRPr="00A26E19" w14:paraId="0ECBED79" w14:textId="77777777" w:rsidTr="00A4303E">
        <w:tc>
          <w:tcPr>
            <w:tcW w:w="805" w:type="dxa"/>
          </w:tcPr>
          <w:p w14:paraId="3ADCCF14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t>2.9</w:t>
            </w:r>
          </w:p>
        </w:tc>
        <w:tc>
          <w:tcPr>
            <w:tcW w:w="3416" w:type="dxa"/>
          </w:tcPr>
          <w:p w14:paraId="440112D9" w14:textId="77777777" w:rsidR="00C931FF" w:rsidRPr="00A26E19" w:rsidRDefault="00C931FF" w:rsidP="0009640C">
            <w:r w:rsidRPr="00A26E19">
              <w:t>Командна робота та взаємодія</w:t>
            </w:r>
          </w:p>
        </w:tc>
        <w:tc>
          <w:tcPr>
            <w:tcW w:w="5408" w:type="dxa"/>
          </w:tcPr>
          <w:p w14:paraId="783CEDD7" w14:textId="0C71D2A0" w:rsidR="00C931FF" w:rsidRPr="00A26E19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</w:pPr>
            <w:r w:rsidRPr="00A26E19">
              <w:t xml:space="preserve"> </w:t>
            </w:r>
            <w:r w:rsidR="00C931FF" w:rsidRPr="00A26E19">
              <w:t>уміння працювати в команді;</w:t>
            </w:r>
          </w:p>
          <w:p w14:paraId="547D373B" w14:textId="05A9E95E" w:rsidR="00C931FF" w:rsidRPr="00A26E19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</w:pPr>
            <w:bookmarkStart w:id="1" w:name="n101"/>
            <w:bookmarkStart w:id="2" w:name="n102"/>
            <w:bookmarkEnd w:id="1"/>
            <w:bookmarkEnd w:id="2"/>
            <w:r w:rsidRPr="00A26E19">
              <w:lastRenderedPageBreak/>
              <w:t xml:space="preserve"> </w:t>
            </w:r>
            <w:r w:rsidR="00C931FF" w:rsidRPr="00A26E19">
              <w:t>неупередженість та об’єктивність;</w:t>
            </w:r>
          </w:p>
          <w:p w14:paraId="62BCC273" w14:textId="626A7930" w:rsidR="00C931FF" w:rsidRPr="00A26E19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</w:pPr>
            <w:r w:rsidRPr="00A26E19">
              <w:t xml:space="preserve"> </w:t>
            </w:r>
            <w:r w:rsidR="00C931FF" w:rsidRPr="00A26E19">
              <w:t>уміння надавати зворотний зв'язок;</w:t>
            </w:r>
          </w:p>
          <w:p w14:paraId="7E7CA4D1" w14:textId="29B80F90" w:rsidR="00C931FF" w:rsidRPr="00A26E19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b/>
                <w:lang w:eastAsia="uk-UA"/>
              </w:rPr>
            </w:pPr>
            <w:r w:rsidRPr="00A26E19">
              <w:t xml:space="preserve"> </w:t>
            </w:r>
            <w:r w:rsidR="00C931FF" w:rsidRPr="00A26E19">
              <w:t>підвищення теоретичних та практичних навичок членів групи.</w:t>
            </w:r>
          </w:p>
        </w:tc>
      </w:tr>
      <w:tr w:rsidR="00C931FF" w:rsidRPr="00A26E19" w14:paraId="5654B1C1" w14:textId="77777777" w:rsidTr="00A4303E">
        <w:tc>
          <w:tcPr>
            <w:tcW w:w="805" w:type="dxa"/>
          </w:tcPr>
          <w:p w14:paraId="40620510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lastRenderedPageBreak/>
              <w:t>2.10</w:t>
            </w:r>
          </w:p>
        </w:tc>
        <w:tc>
          <w:tcPr>
            <w:tcW w:w="3416" w:type="dxa"/>
          </w:tcPr>
          <w:p w14:paraId="0B6902F1" w14:textId="77777777" w:rsidR="00C931FF" w:rsidRPr="00A26E19" w:rsidRDefault="00C931FF" w:rsidP="0009640C">
            <w:r w:rsidRPr="00A26E19">
              <w:t>Сприйняття змін</w:t>
            </w:r>
          </w:p>
        </w:tc>
        <w:tc>
          <w:tcPr>
            <w:tcW w:w="5408" w:type="dxa"/>
          </w:tcPr>
          <w:p w14:paraId="37E13901" w14:textId="1539DB16" w:rsidR="00C931FF" w:rsidRPr="00A26E19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b/>
                <w:lang w:eastAsia="uk-UA"/>
              </w:rPr>
            </w:pPr>
            <w:r w:rsidRPr="00A26E19">
              <w:t xml:space="preserve"> </w:t>
            </w:r>
            <w:r w:rsidR="00C931FF" w:rsidRPr="00A26E19">
              <w:t xml:space="preserve">адаптація до змін та прийняття нових підходів (управління інноваціями) </w:t>
            </w:r>
            <w:r w:rsidR="000F39E8" w:rsidRPr="00A26E19">
              <w:t>у вирішенні поставлених завдань.</w:t>
            </w:r>
          </w:p>
        </w:tc>
      </w:tr>
      <w:tr w:rsidR="00C931FF" w:rsidRPr="00A26E19" w14:paraId="03FD0436" w14:textId="77777777" w:rsidTr="00A4303E">
        <w:tc>
          <w:tcPr>
            <w:tcW w:w="805" w:type="dxa"/>
          </w:tcPr>
          <w:p w14:paraId="0A342384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t>2.11</w:t>
            </w:r>
          </w:p>
        </w:tc>
        <w:tc>
          <w:tcPr>
            <w:tcW w:w="3416" w:type="dxa"/>
          </w:tcPr>
          <w:p w14:paraId="0D432FBC" w14:textId="77777777" w:rsidR="00C931FF" w:rsidRPr="00A26E19" w:rsidRDefault="00C931FF" w:rsidP="0009640C">
            <w:r w:rsidRPr="00A26E19">
              <w:t>Технічні вміння</w:t>
            </w:r>
          </w:p>
        </w:tc>
        <w:tc>
          <w:tcPr>
            <w:tcW w:w="5408" w:type="dxa"/>
          </w:tcPr>
          <w:p w14:paraId="658AFC49" w14:textId="77777777" w:rsidR="00C931FF" w:rsidRPr="00A26E19" w:rsidRDefault="00C931FF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>вміння використовувати комп'ютерне обладнання та програмне забезпечення;</w:t>
            </w:r>
          </w:p>
          <w:p w14:paraId="59D1E073" w14:textId="77777777" w:rsidR="00C931FF" w:rsidRPr="00A26E19" w:rsidRDefault="00C931FF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>знання будови та основ експлуатації транспортних засобів;</w:t>
            </w:r>
          </w:p>
          <w:p w14:paraId="639C7338" w14:textId="77777777" w:rsidR="00C931FF" w:rsidRPr="00A26E19" w:rsidRDefault="00C931FF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>вміння організувати та реалізувати заходи пожежної безпеки.</w:t>
            </w:r>
          </w:p>
        </w:tc>
      </w:tr>
      <w:tr w:rsidR="00C931FF" w:rsidRPr="00A26E19" w14:paraId="09FE923D" w14:textId="77777777" w:rsidTr="00A4303E">
        <w:tc>
          <w:tcPr>
            <w:tcW w:w="805" w:type="dxa"/>
          </w:tcPr>
          <w:p w14:paraId="1C974F6E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t>2.12</w:t>
            </w:r>
          </w:p>
        </w:tc>
        <w:tc>
          <w:tcPr>
            <w:tcW w:w="3416" w:type="dxa"/>
          </w:tcPr>
          <w:p w14:paraId="73CEF132" w14:textId="77777777" w:rsidR="00C931FF" w:rsidRPr="00A26E19" w:rsidDel="00E7634A" w:rsidRDefault="00C931FF" w:rsidP="0009640C">
            <w:r w:rsidRPr="00A26E19">
              <w:t>Особистісні компетенції</w:t>
            </w:r>
          </w:p>
        </w:tc>
        <w:tc>
          <w:tcPr>
            <w:tcW w:w="5408" w:type="dxa"/>
          </w:tcPr>
          <w:p w14:paraId="6507FAE1" w14:textId="77777777" w:rsidR="00C931FF" w:rsidRPr="00A26E19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>відповідальність;</w:t>
            </w:r>
          </w:p>
          <w:p w14:paraId="7E308358" w14:textId="77777777" w:rsidR="00C931FF" w:rsidRPr="00A26E19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>системність і самостійність в роботі;</w:t>
            </w:r>
          </w:p>
          <w:p w14:paraId="262BBF9B" w14:textId="77777777" w:rsidR="00C931FF" w:rsidRPr="00A26E19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>уважність до деталей;</w:t>
            </w:r>
          </w:p>
          <w:p w14:paraId="776261DD" w14:textId="77777777" w:rsidR="00C931FF" w:rsidRPr="00A26E19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>наполегливість;</w:t>
            </w:r>
          </w:p>
          <w:p w14:paraId="14516335" w14:textId="77777777" w:rsidR="00C931FF" w:rsidRPr="00A26E19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>креативність та ініціативність;</w:t>
            </w:r>
          </w:p>
          <w:p w14:paraId="6BDE057F" w14:textId="399D5821" w:rsidR="00C931FF" w:rsidRPr="00A26E19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>орієнтація на саморозвиток;</w:t>
            </w:r>
          </w:p>
          <w:p w14:paraId="3F85C5B5" w14:textId="77777777" w:rsidR="00C931FF" w:rsidRPr="00A26E19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A26E19">
              <w:rPr>
                <w:lang w:eastAsia="uk-UA"/>
              </w:rPr>
              <w:t>вміння працювати в стресових ситуаціях.</w:t>
            </w:r>
          </w:p>
        </w:tc>
      </w:tr>
      <w:tr w:rsidR="00C931FF" w:rsidRPr="00A26E19" w14:paraId="35FC6C6E" w14:textId="77777777" w:rsidTr="00A4303E">
        <w:tc>
          <w:tcPr>
            <w:tcW w:w="805" w:type="dxa"/>
          </w:tcPr>
          <w:p w14:paraId="063CEDB4" w14:textId="77777777" w:rsidR="00C931FF" w:rsidRPr="00A26E19" w:rsidRDefault="00C931FF" w:rsidP="0009640C">
            <w:pPr>
              <w:rPr>
                <w:caps/>
              </w:rPr>
            </w:pPr>
          </w:p>
        </w:tc>
        <w:tc>
          <w:tcPr>
            <w:tcW w:w="3416" w:type="dxa"/>
          </w:tcPr>
          <w:p w14:paraId="6A77C710" w14:textId="77777777" w:rsidR="00C931FF" w:rsidRPr="00A26E19" w:rsidDel="00E7634A" w:rsidRDefault="00C931FF" w:rsidP="0009640C"/>
        </w:tc>
        <w:tc>
          <w:tcPr>
            <w:tcW w:w="5408" w:type="dxa"/>
          </w:tcPr>
          <w:p w14:paraId="101CA541" w14:textId="77777777" w:rsidR="00C931FF" w:rsidRPr="00A26E19" w:rsidRDefault="00C931FF" w:rsidP="0009640C">
            <w:pPr>
              <w:ind w:left="360"/>
              <w:jc w:val="both"/>
              <w:rPr>
                <w:lang w:eastAsia="uk-UA"/>
              </w:rPr>
            </w:pPr>
          </w:p>
        </w:tc>
      </w:tr>
      <w:tr w:rsidR="00C931FF" w:rsidRPr="00A26E19" w14:paraId="44D55A08" w14:textId="77777777" w:rsidTr="00A4303E">
        <w:tc>
          <w:tcPr>
            <w:tcW w:w="805" w:type="dxa"/>
          </w:tcPr>
          <w:p w14:paraId="2FD88C2F" w14:textId="77777777" w:rsidR="00C931FF" w:rsidRPr="00A26E19" w:rsidRDefault="00C931FF" w:rsidP="0009640C">
            <w:pPr>
              <w:rPr>
                <w:caps/>
              </w:rPr>
            </w:pPr>
            <w:r w:rsidRPr="00A26E19">
              <w:rPr>
                <w:caps/>
              </w:rPr>
              <w:t>ІІІ</w:t>
            </w:r>
          </w:p>
        </w:tc>
        <w:tc>
          <w:tcPr>
            <w:tcW w:w="8824" w:type="dxa"/>
            <w:gridSpan w:val="2"/>
          </w:tcPr>
          <w:p w14:paraId="2186A0D9" w14:textId="77777777" w:rsidR="00C931FF" w:rsidRPr="00A26E19" w:rsidRDefault="00C931FF" w:rsidP="0009640C">
            <w:pPr>
              <w:pStyle w:val="20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E19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C931FF" w:rsidRPr="00A26E19" w14:paraId="5ADC89AE" w14:textId="77777777" w:rsidTr="00A4303E">
        <w:tc>
          <w:tcPr>
            <w:tcW w:w="805" w:type="dxa"/>
          </w:tcPr>
          <w:p w14:paraId="47EBBD65" w14:textId="12303A4C" w:rsidR="00C931FF" w:rsidRPr="00A26E19" w:rsidRDefault="002F5463" w:rsidP="0009640C">
            <w:pPr>
              <w:rPr>
                <w:caps/>
              </w:rPr>
            </w:pPr>
            <w:r w:rsidRPr="00A26E19">
              <w:rPr>
                <w:caps/>
              </w:rPr>
              <w:t xml:space="preserve"> </w:t>
            </w:r>
            <w:r w:rsidR="00B85CC9">
              <w:rPr>
                <w:caps/>
              </w:rPr>
              <w:t>1.</w:t>
            </w:r>
          </w:p>
        </w:tc>
        <w:tc>
          <w:tcPr>
            <w:tcW w:w="3416" w:type="dxa"/>
          </w:tcPr>
          <w:p w14:paraId="39CDB963" w14:textId="77777777" w:rsidR="00C931FF" w:rsidRPr="00A26E19" w:rsidRDefault="00C931FF" w:rsidP="0009640C">
            <w:r w:rsidRPr="00A26E19">
              <w:t>Кваліфікаційний іспит (тестування)</w:t>
            </w:r>
          </w:p>
        </w:tc>
        <w:tc>
          <w:tcPr>
            <w:tcW w:w="5408" w:type="dxa"/>
          </w:tcPr>
          <w:p w14:paraId="244DE1CF" w14:textId="7111C7E3" w:rsidR="00C931FF" w:rsidRPr="00A26E19" w:rsidRDefault="00C01302" w:rsidP="0009640C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E19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рівня (</w:t>
            </w:r>
            <w:hyperlink r:id="rId6" w:history="1">
              <w:r w:rsidRPr="00A26E19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A26E19">
              <w:rPr>
                <w:rFonts w:ascii="Times New Roman" w:hAnsi="Times New Roman"/>
                <w:sz w:val="24"/>
                <w:szCs w:val="24"/>
              </w:rPr>
              <w:t>)</w:t>
            </w:r>
            <w:r w:rsidR="00DB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6B8A" w:rsidRPr="00A26E19" w14:paraId="37026CBE" w14:textId="77777777" w:rsidTr="00A4303E">
        <w:tc>
          <w:tcPr>
            <w:tcW w:w="805" w:type="dxa"/>
          </w:tcPr>
          <w:p w14:paraId="599ABCFD" w14:textId="2F79BC33" w:rsidR="00056B8A" w:rsidRPr="00A26E19" w:rsidRDefault="00056B8A" w:rsidP="00056B8A">
            <w:pPr>
              <w:rPr>
                <w:caps/>
              </w:rPr>
            </w:pPr>
            <w:r w:rsidRPr="00A26E19">
              <w:rPr>
                <w:caps/>
              </w:rPr>
              <w:t xml:space="preserve"> </w:t>
            </w:r>
            <w:r w:rsidR="00B85CC9">
              <w:rPr>
                <w:caps/>
              </w:rPr>
              <w:t>2.</w:t>
            </w:r>
          </w:p>
        </w:tc>
        <w:tc>
          <w:tcPr>
            <w:tcW w:w="3416" w:type="dxa"/>
          </w:tcPr>
          <w:p w14:paraId="20511B84" w14:textId="77777777" w:rsidR="00056B8A" w:rsidRPr="00A26E19" w:rsidRDefault="00056B8A" w:rsidP="00056B8A">
            <w:r w:rsidRPr="00A26E19">
              <w:t>Перелік документів:</w:t>
            </w:r>
          </w:p>
        </w:tc>
        <w:tc>
          <w:tcPr>
            <w:tcW w:w="5408" w:type="dxa"/>
          </w:tcPr>
          <w:p w14:paraId="6586467A" w14:textId="77777777" w:rsidR="00056B8A" w:rsidRPr="00A26E19" w:rsidRDefault="00056B8A" w:rsidP="00056B8A">
            <w:pPr>
              <w:numPr>
                <w:ilvl w:val="0"/>
                <w:numId w:val="23"/>
              </w:numPr>
              <w:ind w:left="786"/>
              <w:jc w:val="both"/>
            </w:pPr>
            <w:r w:rsidRPr="00A26E19"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14:paraId="6B4A9A7F" w14:textId="77777777" w:rsidR="00056B8A" w:rsidRPr="00A26E19" w:rsidRDefault="00056B8A" w:rsidP="00056B8A">
            <w:pPr>
              <w:numPr>
                <w:ilvl w:val="0"/>
                <w:numId w:val="23"/>
              </w:numPr>
              <w:ind w:left="786"/>
              <w:jc w:val="both"/>
            </w:pPr>
            <w:r w:rsidRPr="00A26E19"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14:paraId="2815F4B9" w14:textId="77777777" w:rsidR="00056B8A" w:rsidRPr="00A26E19" w:rsidRDefault="00056B8A" w:rsidP="00056B8A">
            <w:pPr>
              <w:numPr>
                <w:ilvl w:val="0"/>
                <w:numId w:val="23"/>
              </w:numPr>
              <w:ind w:left="786"/>
              <w:jc w:val="both"/>
            </w:pPr>
            <w:r w:rsidRPr="00A26E19"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6D5A16F9" w14:textId="5746D70B" w:rsidR="00056B8A" w:rsidRPr="00A26E19" w:rsidRDefault="00056B8A" w:rsidP="00056B8A">
            <w:pPr>
              <w:numPr>
                <w:ilvl w:val="0"/>
                <w:numId w:val="23"/>
              </w:numPr>
              <w:ind w:left="786"/>
              <w:jc w:val="both"/>
            </w:pPr>
            <w:r w:rsidRPr="00A26E19"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14:paraId="34305062" w14:textId="77777777" w:rsidR="00056B8A" w:rsidRPr="00A26E19" w:rsidRDefault="00056B8A" w:rsidP="00056B8A">
            <w:pPr>
              <w:numPr>
                <w:ilvl w:val="0"/>
                <w:numId w:val="23"/>
              </w:numPr>
              <w:ind w:left="786"/>
              <w:jc w:val="both"/>
            </w:pPr>
            <w:r w:rsidRPr="00A26E19"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14:paraId="3C88983E" w14:textId="77777777" w:rsidR="00056B8A" w:rsidRPr="00A26E19" w:rsidRDefault="00056B8A" w:rsidP="00056B8A">
            <w:pPr>
              <w:jc w:val="both"/>
            </w:pPr>
            <w:r w:rsidRPr="00A26E19">
              <w:lastRenderedPageBreak/>
              <w:t xml:space="preserve">            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A26E19">
              <w:t>зворотню</w:t>
            </w:r>
            <w:proofErr w:type="spellEnd"/>
            <w:r w:rsidRPr="00A26E19">
              <w:t xml:space="preserve"> адресу запитувача із зазначенням відповідних коментарів.</w:t>
            </w:r>
          </w:p>
          <w:p w14:paraId="5F4557CA" w14:textId="77777777" w:rsidR="00056B8A" w:rsidRPr="00A26E19" w:rsidRDefault="00056B8A" w:rsidP="00056B8A">
            <w:pPr>
              <w:jc w:val="both"/>
            </w:pPr>
            <w:r w:rsidRPr="00A26E19">
              <w:t xml:space="preserve">            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14:paraId="0245D55A" w14:textId="77777777" w:rsidR="00056B8A" w:rsidRPr="00A26E19" w:rsidRDefault="00056B8A" w:rsidP="00056B8A">
            <w:pPr>
              <w:jc w:val="both"/>
            </w:pPr>
            <w:r w:rsidRPr="00A26E19">
              <w:t xml:space="preserve">             Зразки заяв розміщені на офіційному </w:t>
            </w:r>
            <w:proofErr w:type="spellStart"/>
            <w:r w:rsidRPr="00A26E19">
              <w:t>вебсайті</w:t>
            </w:r>
            <w:proofErr w:type="spellEnd"/>
            <w:r w:rsidRPr="00A26E19">
              <w:t xml:space="preserve"> Національного бюро (</w:t>
            </w:r>
            <w:hyperlink r:id="rId7" w:history="1">
              <w:r w:rsidRPr="00A26E19">
                <w:rPr>
                  <w:rStyle w:val="a6"/>
                </w:rPr>
                <w:t>https://nabu.gov.ua/poryadok-provedennya-vidkrytogo-konkursu</w:t>
              </w:r>
            </w:hyperlink>
          </w:p>
          <w:p w14:paraId="05C378EA" w14:textId="4C167F90" w:rsidR="00056B8A" w:rsidRPr="00A26E19" w:rsidRDefault="00056B8A" w:rsidP="00056B8A">
            <w:pPr>
              <w:spacing w:after="23"/>
              <w:ind w:left="11" w:firstLine="589"/>
              <w:jc w:val="both"/>
            </w:pPr>
            <w:r w:rsidRPr="00A26E19">
              <w:t>Порядок проведення відкритого конкурсу, розділ ІІІ).</w:t>
            </w:r>
          </w:p>
        </w:tc>
      </w:tr>
      <w:tr w:rsidR="00C931FF" w:rsidRPr="00A26E19" w14:paraId="085402C0" w14:textId="77777777" w:rsidTr="00A4303E">
        <w:tc>
          <w:tcPr>
            <w:tcW w:w="805" w:type="dxa"/>
          </w:tcPr>
          <w:p w14:paraId="731296A7" w14:textId="646DE32B" w:rsidR="00C931FF" w:rsidRPr="00A26E19" w:rsidRDefault="002F5463" w:rsidP="0009640C">
            <w:pPr>
              <w:rPr>
                <w:caps/>
              </w:rPr>
            </w:pPr>
            <w:r w:rsidRPr="00A26E19">
              <w:rPr>
                <w:caps/>
              </w:rPr>
              <w:lastRenderedPageBreak/>
              <w:t xml:space="preserve"> </w:t>
            </w:r>
            <w:r w:rsidR="00B85CC9">
              <w:rPr>
                <w:caps/>
              </w:rPr>
              <w:t>3.</w:t>
            </w:r>
          </w:p>
        </w:tc>
        <w:tc>
          <w:tcPr>
            <w:tcW w:w="3416" w:type="dxa"/>
          </w:tcPr>
          <w:p w14:paraId="2B2A7882" w14:textId="77777777" w:rsidR="00C931FF" w:rsidRPr="00A26E19" w:rsidRDefault="00C931FF" w:rsidP="0009640C">
            <w:r w:rsidRPr="00A26E19">
              <w:t>Термін подання документів</w:t>
            </w:r>
          </w:p>
        </w:tc>
        <w:tc>
          <w:tcPr>
            <w:tcW w:w="5408" w:type="dxa"/>
            <w:vAlign w:val="center"/>
          </w:tcPr>
          <w:p w14:paraId="175DE62D" w14:textId="2DEAE71F" w:rsidR="00C931FF" w:rsidRPr="00A26E19" w:rsidRDefault="001F6BDF" w:rsidP="00056B8A">
            <w:pPr>
              <w:jc w:val="both"/>
            </w:pPr>
            <w:r w:rsidRPr="00A26E19">
              <w:rPr>
                <w:kern w:val="36"/>
              </w:rPr>
              <w:t xml:space="preserve">Протягом </w:t>
            </w:r>
            <w:r w:rsidR="00136B64" w:rsidRPr="00A26E19">
              <w:rPr>
                <w:kern w:val="36"/>
              </w:rPr>
              <w:t>1</w:t>
            </w:r>
            <w:r w:rsidR="00056B8A" w:rsidRPr="00A26E19">
              <w:rPr>
                <w:kern w:val="36"/>
              </w:rPr>
              <w:t>5</w:t>
            </w:r>
            <w:r w:rsidR="00C931FF" w:rsidRPr="00A26E19">
              <w:rPr>
                <w:kern w:val="36"/>
              </w:rPr>
              <w:t xml:space="preserve"> календарних днів з дня </w:t>
            </w:r>
            <w:r w:rsidR="00C931FF" w:rsidRPr="00A26E19">
              <w:t xml:space="preserve">оприлюднення повідомлення про </w:t>
            </w:r>
            <w:r w:rsidR="00414329" w:rsidRPr="00A26E19">
              <w:t>оголошення</w:t>
            </w:r>
            <w:r w:rsidR="00C931FF" w:rsidRPr="00A26E19">
              <w:t xml:space="preserve"> конкурсу.</w:t>
            </w:r>
          </w:p>
        </w:tc>
      </w:tr>
      <w:tr w:rsidR="006862AC" w:rsidRPr="00A26E19" w14:paraId="6736DE59" w14:textId="77777777" w:rsidTr="00A4303E">
        <w:tc>
          <w:tcPr>
            <w:tcW w:w="805" w:type="dxa"/>
          </w:tcPr>
          <w:p w14:paraId="19FA2E48" w14:textId="2665F770" w:rsidR="006862AC" w:rsidRPr="00A26E19" w:rsidRDefault="006862AC" w:rsidP="006862AC">
            <w:pPr>
              <w:rPr>
                <w:caps/>
              </w:rPr>
            </w:pPr>
            <w:r w:rsidRPr="00A26E19">
              <w:rPr>
                <w:caps/>
              </w:rPr>
              <w:t xml:space="preserve"> </w:t>
            </w:r>
            <w:r w:rsidR="00B85CC9">
              <w:rPr>
                <w:caps/>
              </w:rPr>
              <w:t>4.</w:t>
            </w:r>
          </w:p>
        </w:tc>
        <w:tc>
          <w:tcPr>
            <w:tcW w:w="3416" w:type="dxa"/>
          </w:tcPr>
          <w:p w14:paraId="2DCE5247" w14:textId="66261F42" w:rsidR="006862AC" w:rsidRPr="00A26E19" w:rsidRDefault="006862AC" w:rsidP="006862AC">
            <w:r w:rsidRPr="00A26E19">
              <w:t>Прийом документів</w:t>
            </w:r>
          </w:p>
        </w:tc>
        <w:tc>
          <w:tcPr>
            <w:tcW w:w="5408" w:type="dxa"/>
          </w:tcPr>
          <w:p w14:paraId="5F374AA1" w14:textId="522E4B9F" w:rsidR="006862AC" w:rsidRPr="00A26E19" w:rsidRDefault="006862AC" w:rsidP="006862AC">
            <w:pPr>
              <w:jc w:val="both"/>
            </w:pPr>
            <w:r w:rsidRPr="00A26E19">
              <w:t xml:space="preserve">За посиланням на </w:t>
            </w:r>
            <w:proofErr w:type="spellStart"/>
            <w:r w:rsidRPr="00A26E19">
              <w:t>вебсайті</w:t>
            </w:r>
            <w:proofErr w:type="spellEnd"/>
            <w:r w:rsidRPr="00A26E19">
              <w:t xml:space="preserve"> Національного бюро </w:t>
            </w:r>
            <w:hyperlink r:id="rId8" w:history="1">
              <w:r w:rsidRPr="00A26E19">
                <w:rPr>
                  <w:rStyle w:val="a6"/>
                </w:rPr>
                <w:t>https://nabu.gov.ua/robota-v-nabu/perelik-vakansiy/</w:t>
              </w:r>
            </w:hyperlink>
            <w:r w:rsidR="00DB0C07">
              <w:rPr>
                <w:rStyle w:val="a6"/>
              </w:rPr>
              <w:t>.</w:t>
            </w:r>
          </w:p>
        </w:tc>
      </w:tr>
      <w:tr w:rsidR="00C931FF" w:rsidRPr="00A26E19" w14:paraId="3E3AB23D" w14:textId="77777777" w:rsidTr="00A4303E">
        <w:tc>
          <w:tcPr>
            <w:tcW w:w="805" w:type="dxa"/>
          </w:tcPr>
          <w:p w14:paraId="3EFCF0B2" w14:textId="0DF6BCC6" w:rsidR="00C931FF" w:rsidRPr="00A26E19" w:rsidRDefault="002F5463" w:rsidP="0009640C">
            <w:pPr>
              <w:rPr>
                <w:caps/>
              </w:rPr>
            </w:pPr>
            <w:r w:rsidRPr="00A26E19">
              <w:rPr>
                <w:caps/>
              </w:rPr>
              <w:t xml:space="preserve"> </w:t>
            </w:r>
            <w:r w:rsidR="00B85CC9">
              <w:rPr>
                <w:caps/>
              </w:rPr>
              <w:t>5.</w:t>
            </w:r>
          </w:p>
        </w:tc>
        <w:tc>
          <w:tcPr>
            <w:tcW w:w="3416" w:type="dxa"/>
          </w:tcPr>
          <w:p w14:paraId="08AAB9E1" w14:textId="77777777" w:rsidR="00C931FF" w:rsidRPr="00A26E19" w:rsidRDefault="00C931FF" w:rsidP="0009640C">
            <w:r w:rsidRPr="00A26E19">
              <w:t>Контактні дані</w:t>
            </w:r>
          </w:p>
        </w:tc>
        <w:tc>
          <w:tcPr>
            <w:tcW w:w="5408" w:type="dxa"/>
          </w:tcPr>
          <w:p w14:paraId="1471FB08" w14:textId="1620A6B5" w:rsidR="00C931FF" w:rsidRPr="00A26E19" w:rsidRDefault="00C931FF" w:rsidP="0009640C">
            <w:pPr>
              <w:jc w:val="both"/>
              <w:rPr>
                <w:rStyle w:val="a6"/>
              </w:rPr>
            </w:pPr>
            <w:r w:rsidRPr="00A26E19">
              <w:rPr>
                <w:b/>
                <w:bCs/>
              </w:rPr>
              <w:t>E-</w:t>
            </w:r>
            <w:proofErr w:type="spellStart"/>
            <w:r w:rsidRPr="00A26E19">
              <w:rPr>
                <w:b/>
                <w:bCs/>
              </w:rPr>
              <w:t>mail</w:t>
            </w:r>
            <w:proofErr w:type="spellEnd"/>
            <w:r w:rsidRPr="00A26E19">
              <w:rPr>
                <w:b/>
                <w:bCs/>
              </w:rPr>
              <w:t>:</w:t>
            </w:r>
            <w:r w:rsidRPr="00A26E19">
              <w:t> </w:t>
            </w:r>
            <w:hyperlink r:id="rId9" w:history="1">
              <w:r w:rsidR="00D936F3" w:rsidRPr="00A26E19">
                <w:rPr>
                  <w:rStyle w:val="a6"/>
                </w:rPr>
                <w:t>commission2@nabu.gov.ua</w:t>
              </w:r>
            </w:hyperlink>
          </w:p>
          <w:p w14:paraId="18A99EB8" w14:textId="230782C9" w:rsidR="00F37707" w:rsidRPr="00A26E19" w:rsidRDefault="006E627A" w:rsidP="006C443B">
            <w:pPr>
              <w:jc w:val="both"/>
            </w:pPr>
            <w:proofErr w:type="spellStart"/>
            <w:r w:rsidRPr="00A26E19">
              <w:rPr>
                <w:rStyle w:val="a6"/>
                <w:b/>
                <w:color w:val="auto"/>
              </w:rPr>
              <w:t>Т</w:t>
            </w:r>
            <w:r w:rsidR="00F37707" w:rsidRPr="00A26E19">
              <w:rPr>
                <w:rStyle w:val="a6"/>
                <w:b/>
                <w:color w:val="auto"/>
              </w:rPr>
              <w:t>ел</w:t>
            </w:r>
            <w:proofErr w:type="spellEnd"/>
            <w:r w:rsidR="00F37707" w:rsidRPr="00A26E19">
              <w:rPr>
                <w:rStyle w:val="a6"/>
                <w:b/>
                <w:color w:val="auto"/>
              </w:rPr>
              <w:t>.</w:t>
            </w:r>
            <w:r w:rsidRPr="00A26E19">
              <w:rPr>
                <w:rStyle w:val="a6"/>
                <w:b/>
                <w:color w:val="auto"/>
              </w:rPr>
              <w:t>:</w:t>
            </w:r>
            <w:r w:rsidR="00F37707" w:rsidRPr="00A26E19">
              <w:rPr>
                <w:rStyle w:val="a6"/>
                <w:color w:val="auto"/>
              </w:rPr>
              <w:t xml:space="preserve"> (044) 246-30-</w:t>
            </w:r>
            <w:r w:rsidR="006C443B" w:rsidRPr="00A26E19">
              <w:rPr>
                <w:rStyle w:val="a6"/>
                <w:color w:val="auto"/>
              </w:rPr>
              <w:t>03</w:t>
            </w:r>
          </w:p>
        </w:tc>
      </w:tr>
      <w:tr w:rsidR="00C931FF" w:rsidRPr="00A26E19" w14:paraId="59845A87" w14:textId="77777777" w:rsidTr="00A4303E">
        <w:tc>
          <w:tcPr>
            <w:tcW w:w="805" w:type="dxa"/>
          </w:tcPr>
          <w:p w14:paraId="6CD4AD3E" w14:textId="2998EA01" w:rsidR="00C931FF" w:rsidRPr="00A26E19" w:rsidRDefault="002F5463" w:rsidP="0009640C">
            <w:pPr>
              <w:rPr>
                <w:caps/>
              </w:rPr>
            </w:pPr>
            <w:r w:rsidRPr="00A26E19">
              <w:rPr>
                <w:caps/>
              </w:rPr>
              <w:t xml:space="preserve"> </w:t>
            </w:r>
            <w:r w:rsidR="00B85CC9">
              <w:rPr>
                <w:caps/>
              </w:rPr>
              <w:t>6.</w:t>
            </w:r>
          </w:p>
        </w:tc>
        <w:tc>
          <w:tcPr>
            <w:tcW w:w="3416" w:type="dxa"/>
          </w:tcPr>
          <w:p w14:paraId="3607109F" w14:textId="77777777" w:rsidR="00C931FF" w:rsidRPr="00A26E19" w:rsidRDefault="00C931FF" w:rsidP="0009640C">
            <w:r w:rsidRPr="00A26E19">
              <w:t>Умови оплати праці</w:t>
            </w:r>
          </w:p>
        </w:tc>
        <w:tc>
          <w:tcPr>
            <w:tcW w:w="5408" w:type="dxa"/>
          </w:tcPr>
          <w:p w14:paraId="48156938" w14:textId="65DD279C" w:rsidR="00C931FF" w:rsidRPr="00A26E19" w:rsidRDefault="002F5463" w:rsidP="0009640C">
            <w:pPr>
              <w:jc w:val="both"/>
              <w:rPr>
                <w:kern w:val="36"/>
              </w:rPr>
            </w:pPr>
            <w:r w:rsidRPr="00A26E19">
              <w:rPr>
                <w:kern w:val="36"/>
              </w:rPr>
              <w:t>Посадовий оклад: 33</w:t>
            </w:r>
            <w:r w:rsidR="00285099" w:rsidRPr="00A26E19">
              <w:rPr>
                <w:kern w:val="36"/>
              </w:rPr>
              <w:t> </w:t>
            </w:r>
            <w:r w:rsidRPr="00A26E19">
              <w:rPr>
                <w:kern w:val="36"/>
              </w:rPr>
              <w:t>900</w:t>
            </w:r>
            <w:r w:rsidR="00285099" w:rsidRPr="00A26E19">
              <w:rPr>
                <w:kern w:val="36"/>
              </w:rPr>
              <w:t>,00</w:t>
            </w:r>
            <w:r w:rsidR="00C931FF" w:rsidRPr="00A26E19">
              <w:rPr>
                <w:kern w:val="36"/>
              </w:rPr>
              <w:t xml:space="preserve"> грн.</w:t>
            </w:r>
          </w:p>
          <w:p w14:paraId="787271CA" w14:textId="5517EBDA" w:rsidR="00C931FF" w:rsidRPr="00A26E19" w:rsidRDefault="00C931FF" w:rsidP="0009640C">
            <w:pPr>
              <w:pStyle w:val="2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 w:rsidRPr="00A26E19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ст. 23 Закону України «Про Національне антикорупційне бюро України»</w:t>
            </w:r>
            <w:r w:rsidR="00DB0C07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C931FF" w:rsidRPr="00A26E19" w14:paraId="623B9279" w14:textId="77777777" w:rsidTr="00A4303E">
        <w:tc>
          <w:tcPr>
            <w:tcW w:w="805" w:type="dxa"/>
          </w:tcPr>
          <w:p w14:paraId="4591C888" w14:textId="7CEAC13D" w:rsidR="00C931FF" w:rsidRPr="00A26E19" w:rsidRDefault="002F5463" w:rsidP="0009640C">
            <w:pPr>
              <w:rPr>
                <w:caps/>
              </w:rPr>
            </w:pPr>
            <w:r w:rsidRPr="00A26E19">
              <w:rPr>
                <w:caps/>
              </w:rPr>
              <w:t xml:space="preserve"> </w:t>
            </w:r>
            <w:r w:rsidR="00B85CC9">
              <w:rPr>
                <w:caps/>
              </w:rPr>
              <w:t>7.</w:t>
            </w:r>
          </w:p>
        </w:tc>
        <w:tc>
          <w:tcPr>
            <w:tcW w:w="3416" w:type="dxa"/>
          </w:tcPr>
          <w:p w14:paraId="04C6DAEF" w14:textId="77777777" w:rsidR="00C931FF" w:rsidRPr="00A26E19" w:rsidRDefault="00C931FF" w:rsidP="0009640C">
            <w:r w:rsidRPr="00A26E19">
              <w:t>Місце проведення конкурсу</w:t>
            </w:r>
          </w:p>
        </w:tc>
        <w:tc>
          <w:tcPr>
            <w:tcW w:w="5408" w:type="dxa"/>
          </w:tcPr>
          <w:p w14:paraId="5BC9A7EA" w14:textId="11BFE2EA" w:rsidR="00C931FF" w:rsidRPr="00A26E19" w:rsidRDefault="006862AC" w:rsidP="0009640C">
            <w:pPr>
              <w:jc w:val="both"/>
              <w:rPr>
                <w:kern w:val="36"/>
              </w:rPr>
            </w:pPr>
            <w:r w:rsidRPr="00A26E19">
              <w:t>м. Київ, вул. Дениса Монастирського, 3 (адміністративна будівля Національного бюро)</w:t>
            </w:r>
            <w:r w:rsidR="00DB0C07">
              <w:t>.</w:t>
            </w:r>
          </w:p>
        </w:tc>
      </w:tr>
    </w:tbl>
    <w:p w14:paraId="300EC9D5" w14:textId="4261AAF9" w:rsidR="00FF0335" w:rsidRPr="00A26E19" w:rsidRDefault="00FF0335" w:rsidP="00C931FF">
      <w:pPr>
        <w:jc w:val="center"/>
      </w:pPr>
    </w:p>
    <w:p w14:paraId="7F3D08B3" w14:textId="05D2444E" w:rsidR="006D1B38" w:rsidRPr="00A26E19" w:rsidRDefault="006D1B38" w:rsidP="002F5463"/>
    <w:sectPr w:rsidR="006D1B38" w:rsidRPr="00A26E19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C14763"/>
    <w:multiLevelType w:val="hybridMultilevel"/>
    <w:tmpl w:val="BE369006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4AAA"/>
    <w:multiLevelType w:val="hybridMultilevel"/>
    <w:tmpl w:val="9FAAE63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F0158"/>
    <w:multiLevelType w:val="hybridMultilevel"/>
    <w:tmpl w:val="7F7C1C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87102B"/>
    <w:multiLevelType w:val="hybridMultilevel"/>
    <w:tmpl w:val="D3A8810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B1CCF"/>
    <w:multiLevelType w:val="hybridMultilevel"/>
    <w:tmpl w:val="DBD2826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093181"/>
    <w:multiLevelType w:val="hybridMultilevel"/>
    <w:tmpl w:val="D69C999E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A1160"/>
    <w:multiLevelType w:val="hybridMultilevel"/>
    <w:tmpl w:val="5FEE9BD0"/>
    <w:lvl w:ilvl="0" w:tplc="06F2BB9E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199D"/>
    <w:multiLevelType w:val="hybridMultilevel"/>
    <w:tmpl w:val="AD9E0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4292B"/>
    <w:multiLevelType w:val="hybridMultilevel"/>
    <w:tmpl w:val="1BE0DA3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F015FA"/>
    <w:multiLevelType w:val="hybridMultilevel"/>
    <w:tmpl w:val="B0985E3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0AD3"/>
    <w:multiLevelType w:val="hybridMultilevel"/>
    <w:tmpl w:val="F07EC73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10D2462"/>
    <w:multiLevelType w:val="hybridMultilevel"/>
    <w:tmpl w:val="EC0C0BE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F3293"/>
    <w:multiLevelType w:val="hybridMultilevel"/>
    <w:tmpl w:val="DD5A4B9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9E02D6"/>
    <w:multiLevelType w:val="hybridMultilevel"/>
    <w:tmpl w:val="DBEC8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C4A17"/>
    <w:multiLevelType w:val="hybridMultilevel"/>
    <w:tmpl w:val="6834F56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 w15:restartNumberingAfterBreak="0">
    <w:nsid w:val="67DE022D"/>
    <w:multiLevelType w:val="hybridMultilevel"/>
    <w:tmpl w:val="2E70F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921BF"/>
    <w:multiLevelType w:val="hybridMultilevel"/>
    <w:tmpl w:val="8EC0ED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6344C"/>
    <w:multiLevelType w:val="hybridMultilevel"/>
    <w:tmpl w:val="F768FF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91E29"/>
    <w:multiLevelType w:val="hybridMultilevel"/>
    <w:tmpl w:val="8610B38E"/>
    <w:lvl w:ilvl="0" w:tplc="0D9681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73" w:hanging="360"/>
      </w:pPr>
    </w:lvl>
    <w:lvl w:ilvl="2" w:tplc="0422001B" w:tentative="1">
      <w:start w:val="1"/>
      <w:numFmt w:val="lowerRoman"/>
      <w:lvlText w:val="%3."/>
      <w:lvlJc w:val="right"/>
      <w:pPr>
        <w:ind w:left="6193" w:hanging="180"/>
      </w:pPr>
    </w:lvl>
    <w:lvl w:ilvl="3" w:tplc="0422000F" w:tentative="1">
      <w:start w:val="1"/>
      <w:numFmt w:val="decimal"/>
      <w:lvlText w:val="%4."/>
      <w:lvlJc w:val="left"/>
      <w:pPr>
        <w:ind w:left="6913" w:hanging="360"/>
      </w:pPr>
    </w:lvl>
    <w:lvl w:ilvl="4" w:tplc="04220019" w:tentative="1">
      <w:start w:val="1"/>
      <w:numFmt w:val="lowerLetter"/>
      <w:lvlText w:val="%5."/>
      <w:lvlJc w:val="left"/>
      <w:pPr>
        <w:ind w:left="7633" w:hanging="360"/>
      </w:pPr>
    </w:lvl>
    <w:lvl w:ilvl="5" w:tplc="0422001B" w:tentative="1">
      <w:start w:val="1"/>
      <w:numFmt w:val="lowerRoman"/>
      <w:lvlText w:val="%6."/>
      <w:lvlJc w:val="right"/>
      <w:pPr>
        <w:ind w:left="8353" w:hanging="180"/>
      </w:pPr>
    </w:lvl>
    <w:lvl w:ilvl="6" w:tplc="0422000F" w:tentative="1">
      <w:start w:val="1"/>
      <w:numFmt w:val="decimal"/>
      <w:lvlText w:val="%7."/>
      <w:lvlJc w:val="left"/>
      <w:pPr>
        <w:ind w:left="9073" w:hanging="360"/>
      </w:pPr>
    </w:lvl>
    <w:lvl w:ilvl="7" w:tplc="04220019" w:tentative="1">
      <w:start w:val="1"/>
      <w:numFmt w:val="lowerLetter"/>
      <w:lvlText w:val="%8."/>
      <w:lvlJc w:val="left"/>
      <w:pPr>
        <w:ind w:left="9793" w:hanging="360"/>
      </w:pPr>
    </w:lvl>
    <w:lvl w:ilvl="8" w:tplc="0422001B" w:tentative="1">
      <w:start w:val="1"/>
      <w:numFmt w:val="lowerRoman"/>
      <w:lvlText w:val="%9."/>
      <w:lvlJc w:val="right"/>
      <w:pPr>
        <w:ind w:left="10513" w:hanging="180"/>
      </w:pPr>
    </w:lvl>
  </w:abstractNum>
  <w:abstractNum w:abstractNumId="40" w15:restartNumberingAfterBreak="0">
    <w:nsid w:val="7B611D8A"/>
    <w:multiLevelType w:val="hybridMultilevel"/>
    <w:tmpl w:val="D374B8D2"/>
    <w:lvl w:ilvl="0" w:tplc="79B490E4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DE34283"/>
    <w:multiLevelType w:val="hybridMultilevel"/>
    <w:tmpl w:val="C28C1AE6"/>
    <w:lvl w:ilvl="0" w:tplc="0D9681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32"/>
  </w:num>
  <w:num w:numId="7">
    <w:abstractNumId w:val="25"/>
  </w:num>
  <w:num w:numId="8">
    <w:abstractNumId w:val="4"/>
  </w:num>
  <w:num w:numId="9">
    <w:abstractNumId w:val="1"/>
  </w:num>
  <w:num w:numId="10">
    <w:abstractNumId w:val="11"/>
  </w:num>
  <w:num w:numId="11">
    <w:abstractNumId w:val="38"/>
  </w:num>
  <w:num w:numId="12">
    <w:abstractNumId w:val="3"/>
  </w:num>
  <w:num w:numId="13">
    <w:abstractNumId w:val="8"/>
  </w:num>
  <w:num w:numId="14">
    <w:abstractNumId w:val="5"/>
  </w:num>
  <w:num w:numId="15">
    <w:abstractNumId w:val="39"/>
  </w:num>
  <w:num w:numId="16">
    <w:abstractNumId w:val="0"/>
  </w:num>
  <w:num w:numId="17">
    <w:abstractNumId w:val="35"/>
  </w:num>
  <w:num w:numId="18">
    <w:abstractNumId w:val="9"/>
  </w:num>
  <w:num w:numId="19">
    <w:abstractNumId w:val="24"/>
  </w:num>
  <w:num w:numId="20">
    <w:abstractNumId w:val="23"/>
  </w:num>
  <w:num w:numId="21">
    <w:abstractNumId w:val="33"/>
  </w:num>
  <w:num w:numId="22">
    <w:abstractNumId w:val="12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6"/>
  </w:num>
  <w:num w:numId="26">
    <w:abstractNumId w:val="13"/>
  </w:num>
  <w:num w:numId="27">
    <w:abstractNumId w:val="14"/>
  </w:num>
  <w:num w:numId="28">
    <w:abstractNumId w:val="29"/>
  </w:num>
  <w:num w:numId="29">
    <w:abstractNumId w:val="19"/>
  </w:num>
  <w:num w:numId="30">
    <w:abstractNumId w:val="34"/>
  </w:num>
  <w:num w:numId="31">
    <w:abstractNumId w:val="15"/>
  </w:num>
  <w:num w:numId="32">
    <w:abstractNumId w:val="18"/>
  </w:num>
  <w:num w:numId="33">
    <w:abstractNumId w:val="22"/>
  </w:num>
  <w:num w:numId="34">
    <w:abstractNumId w:val="27"/>
  </w:num>
  <w:num w:numId="35">
    <w:abstractNumId w:val="26"/>
  </w:num>
  <w:num w:numId="36">
    <w:abstractNumId w:val="31"/>
  </w:num>
  <w:num w:numId="37">
    <w:abstractNumId w:val="28"/>
  </w:num>
  <w:num w:numId="38">
    <w:abstractNumId w:val="16"/>
  </w:num>
  <w:num w:numId="39">
    <w:abstractNumId w:val="41"/>
  </w:num>
  <w:num w:numId="40">
    <w:abstractNumId w:val="37"/>
  </w:num>
  <w:num w:numId="41">
    <w:abstractNumId w:val="7"/>
  </w:num>
  <w:num w:numId="42">
    <w:abstractNumId w:val="36"/>
  </w:num>
  <w:num w:numId="43">
    <w:abstractNumId w:val="40"/>
  </w:num>
  <w:num w:numId="44">
    <w:abstractNumId w:val="17"/>
  </w:num>
  <w:num w:numId="45">
    <w:abstractNumId w:val="13"/>
  </w:num>
  <w:num w:numId="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0437"/>
    <w:rsid w:val="000017CC"/>
    <w:rsid w:val="0000404B"/>
    <w:rsid w:val="00021C7C"/>
    <w:rsid w:val="00022E46"/>
    <w:rsid w:val="0002729D"/>
    <w:rsid w:val="00030F77"/>
    <w:rsid w:val="000420E2"/>
    <w:rsid w:val="00055571"/>
    <w:rsid w:val="00055798"/>
    <w:rsid w:val="00056B8A"/>
    <w:rsid w:val="000603C0"/>
    <w:rsid w:val="00061ACE"/>
    <w:rsid w:val="00076F03"/>
    <w:rsid w:val="000862F3"/>
    <w:rsid w:val="00091D35"/>
    <w:rsid w:val="0009625D"/>
    <w:rsid w:val="000A6F5C"/>
    <w:rsid w:val="000B13A4"/>
    <w:rsid w:val="000B4ADF"/>
    <w:rsid w:val="000C5041"/>
    <w:rsid w:val="000C6E07"/>
    <w:rsid w:val="000D37AE"/>
    <w:rsid w:val="000D730A"/>
    <w:rsid w:val="000E38D0"/>
    <w:rsid w:val="000E7BBD"/>
    <w:rsid w:val="000F13B8"/>
    <w:rsid w:val="000F39E8"/>
    <w:rsid w:val="000F64B5"/>
    <w:rsid w:val="000F7B6D"/>
    <w:rsid w:val="00111B4D"/>
    <w:rsid w:val="00124C64"/>
    <w:rsid w:val="00136B64"/>
    <w:rsid w:val="00152963"/>
    <w:rsid w:val="00165BE0"/>
    <w:rsid w:val="00182FEA"/>
    <w:rsid w:val="00195CBB"/>
    <w:rsid w:val="001A33A0"/>
    <w:rsid w:val="001A72BF"/>
    <w:rsid w:val="001B05CE"/>
    <w:rsid w:val="001B6B9E"/>
    <w:rsid w:val="001C4AAD"/>
    <w:rsid w:val="001D0A85"/>
    <w:rsid w:val="001D1228"/>
    <w:rsid w:val="001D7A3A"/>
    <w:rsid w:val="001F64B3"/>
    <w:rsid w:val="001F6BDF"/>
    <w:rsid w:val="00204B9A"/>
    <w:rsid w:val="00205BFF"/>
    <w:rsid w:val="00211725"/>
    <w:rsid w:val="00223362"/>
    <w:rsid w:val="00226757"/>
    <w:rsid w:val="00226DFC"/>
    <w:rsid w:val="002310A7"/>
    <w:rsid w:val="002311C9"/>
    <w:rsid w:val="00245BC9"/>
    <w:rsid w:val="00246529"/>
    <w:rsid w:val="00253CA0"/>
    <w:rsid w:val="00263401"/>
    <w:rsid w:val="002808D8"/>
    <w:rsid w:val="002814EA"/>
    <w:rsid w:val="00285099"/>
    <w:rsid w:val="00292E6F"/>
    <w:rsid w:val="0029588E"/>
    <w:rsid w:val="002A4C79"/>
    <w:rsid w:val="002A7121"/>
    <w:rsid w:val="002B6559"/>
    <w:rsid w:val="002C5EF9"/>
    <w:rsid w:val="002D2EF4"/>
    <w:rsid w:val="002D3DDA"/>
    <w:rsid w:val="002E3C34"/>
    <w:rsid w:val="002F079C"/>
    <w:rsid w:val="002F5463"/>
    <w:rsid w:val="003235E9"/>
    <w:rsid w:val="00324270"/>
    <w:rsid w:val="0033133C"/>
    <w:rsid w:val="00344EDB"/>
    <w:rsid w:val="00345B29"/>
    <w:rsid w:val="00347302"/>
    <w:rsid w:val="0036673C"/>
    <w:rsid w:val="00371998"/>
    <w:rsid w:val="00373903"/>
    <w:rsid w:val="00376D82"/>
    <w:rsid w:val="00383BCD"/>
    <w:rsid w:val="00393541"/>
    <w:rsid w:val="003969F1"/>
    <w:rsid w:val="003A4D07"/>
    <w:rsid w:val="003B1AF5"/>
    <w:rsid w:val="003B325C"/>
    <w:rsid w:val="003B4F76"/>
    <w:rsid w:val="003C3D1B"/>
    <w:rsid w:val="003D45BB"/>
    <w:rsid w:val="003D49DA"/>
    <w:rsid w:val="003D4CF0"/>
    <w:rsid w:val="003E1D60"/>
    <w:rsid w:val="003E46C7"/>
    <w:rsid w:val="003E6C82"/>
    <w:rsid w:val="00400E9E"/>
    <w:rsid w:val="00402A7B"/>
    <w:rsid w:val="00414329"/>
    <w:rsid w:val="0042056B"/>
    <w:rsid w:val="00421421"/>
    <w:rsid w:val="004353EC"/>
    <w:rsid w:val="00450099"/>
    <w:rsid w:val="00454277"/>
    <w:rsid w:val="0046071E"/>
    <w:rsid w:val="00467BB5"/>
    <w:rsid w:val="004929CF"/>
    <w:rsid w:val="004B21B6"/>
    <w:rsid w:val="004C6A88"/>
    <w:rsid w:val="004D0852"/>
    <w:rsid w:val="004D2C73"/>
    <w:rsid w:val="004E0635"/>
    <w:rsid w:val="004E2E39"/>
    <w:rsid w:val="004E4626"/>
    <w:rsid w:val="004E687B"/>
    <w:rsid w:val="004F01A8"/>
    <w:rsid w:val="0050322D"/>
    <w:rsid w:val="00505CEA"/>
    <w:rsid w:val="00520E8A"/>
    <w:rsid w:val="005212ED"/>
    <w:rsid w:val="00521671"/>
    <w:rsid w:val="005365FD"/>
    <w:rsid w:val="0054348B"/>
    <w:rsid w:val="00564C9A"/>
    <w:rsid w:val="005658A7"/>
    <w:rsid w:val="00593F86"/>
    <w:rsid w:val="005A5FA9"/>
    <w:rsid w:val="005B3096"/>
    <w:rsid w:val="005B65AD"/>
    <w:rsid w:val="005C4119"/>
    <w:rsid w:val="005E0252"/>
    <w:rsid w:val="005E36AE"/>
    <w:rsid w:val="005E79CE"/>
    <w:rsid w:val="005F001A"/>
    <w:rsid w:val="006002B0"/>
    <w:rsid w:val="006028EA"/>
    <w:rsid w:val="00605D43"/>
    <w:rsid w:val="006231EA"/>
    <w:rsid w:val="00626E81"/>
    <w:rsid w:val="00631976"/>
    <w:rsid w:val="00637E8A"/>
    <w:rsid w:val="00655E5F"/>
    <w:rsid w:val="0065738F"/>
    <w:rsid w:val="00664B69"/>
    <w:rsid w:val="006701A4"/>
    <w:rsid w:val="00680D20"/>
    <w:rsid w:val="00680D38"/>
    <w:rsid w:val="006862AC"/>
    <w:rsid w:val="0069126D"/>
    <w:rsid w:val="006931B2"/>
    <w:rsid w:val="006A2C7F"/>
    <w:rsid w:val="006A3C3E"/>
    <w:rsid w:val="006B5920"/>
    <w:rsid w:val="006B5EA2"/>
    <w:rsid w:val="006C17A0"/>
    <w:rsid w:val="006C351F"/>
    <w:rsid w:val="006C443B"/>
    <w:rsid w:val="006D1B38"/>
    <w:rsid w:val="006E4E7B"/>
    <w:rsid w:val="006E5B7E"/>
    <w:rsid w:val="006E627A"/>
    <w:rsid w:val="006F4993"/>
    <w:rsid w:val="0070355B"/>
    <w:rsid w:val="0070611B"/>
    <w:rsid w:val="007114E9"/>
    <w:rsid w:val="00715A22"/>
    <w:rsid w:val="00753103"/>
    <w:rsid w:val="0075532C"/>
    <w:rsid w:val="00766ACF"/>
    <w:rsid w:val="007765F9"/>
    <w:rsid w:val="00777C86"/>
    <w:rsid w:val="007835BA"/>
    <w:rsid w:val="00786AF2"/>
    <w:rsid w:val="00794579"/>
    <w:rsid w:val="00795D07"/>
    <w:rsid w:val="007A3A95"/>
    <w:rsid w:val="007A46DC"/>
    <w:rsid w:val="007B288B"/>
    <w:rsid w:val="007C040A"/>
    <w:rsid w:val="007C1259"/>
    <w:rsid w:val="007C2040"/>
    <w:rsid w:val="007D1503"/>
    <w:rsid w:val="007D2007"/>
    <w:rsid w:val="007E1600"/>
    <w:rsid w:val="007E3581"/>
    <w:rsid w:val="007E40E6"/>
    <w:rsid w:val="007F0DFB"/>
    <w:rsid w:val="007F29F4"/>
    <w:rsid w:val="007F3FAA"/>
    <w:rsid w:val="007F5731"/>
    <w:rsid w:val="007F6BEA"/>
    <w:rsid w:val="00801B96"/>
    <w:rsid w:val="00803668"/>
    <w:rsid w:val="00807195"/>
    <w:rsid w:val="008105A2"/>
    <w:rsid w:val="00814018"/>
    <w:rsid w:val="00814BC5"/>
    <w:rsid w:val="0083726E"/>
    <w:rsid w:val="00840746"/>
    <w:rsid w:val="008558B0"/>
    <w:rsid w:val="00860DBE"/>
    <w:rsid w:val="008703D8"/>
    <w:rsid w:val="00872580"/>
    <w:rsid w:val="008A25F4"/>
    <w:rsid w:val="008A26AA"/>
    <w:rsid w:val="008B1D20"/>
    <w:rsid w:val="008B4BCE"/>
    <w:rsid w:val="008D3F6C"/>
    <w:rsid w:val="008D4EC6"/>
    <w:rsid w:val="008E1A82"/>
    <w:rsid w:val="008E683B"/>
    <w:rsid w:val="008F21DB"/>
    <w:rsid w:val="00922111"/>
    <w:rsid w:val="00935227"/>
    <w:rsid w:val="00936177"/>
    <w:rsid w:val="00945DA3"/>
    <w:rsid w:val="00951085"/>
    <w:rsid w:val="00951CD5"/>
    <w:rsid w:val="00957A51"/>
    <w:rsid w:val="00977FE7"/>
    <w:rsid w:val="00980B4E"/>
    <w:rsid w:val="00996CA2"/>
    <w:rsid w:val="009A135B"/>
    <w:rsid w:val="009C5A8A"/>
    <w:rsid w:val="009D30C8"/>
    <w:rsid w:val="009D3CD8"/>
    <w:rsid w:val="009E499C"/>
    <w:rsid w:val="009E50F2"/>
    <w:rsid w:val="00A02006"/>
    <w:rsid w:val="00A1110A"/>
    <w:rsid w:val="00A17B23"/>
    <w:rsid w:val="00A207CA"/>
    <w:rsid w:val="00A26E19"/>
    <w:rsid w:val="00A3513C"/>
    <w:rsid w:val="00A400C2"/>
    <w:rsid w:val="00A4303E"/>
    <w:rsid w:val="00A46BD3"/>
    <w:rsid w:val="00A54F74"/>
    <w:rsid w:val="00A5788B"/>
    <w:rsid w:val="00A71129"/>
    <w:rsid w:val="00A72EC3"/>
    <w:rsid w:val="00A7618E"/>
    <w:rsid w:val="00A77C3E"/>
    <w:rsid w:val="00AA3FCE"/>
    <w:rsid w:val="00AA612E"/>
    <w:rsid w:val="00AB4180"/>
    <w:rsid w:val="00AC1D4A"/>
    <w:rsid w:val="00AD2F7F"/>
    <w:rsid w:val="00AE385E"/>
    <w:rsid w:val="00B02900"/>
    <w:rsid w:val="00B02917"/>
    <w:rsid w:val="00B044F0"/>
    <w:rsid w:val="00B11538"/>
    <w:rsid w:val="00B132C3"/>
    <w:rsid w:val="00B209E9"/>
    <w:rsid w:val="00B44C4E"/>
    <w:rsid w:val="00B477DE"/>
    <w:rsid w:val="00B5309D"/>
    <w:rsid w:val="00B653C0"/>
    <w:rsid w:val="00B7070A"/>
    <w:rsid w:val="00B80BE0"/>
    <w:rsid w:val="00B83DFC"/>
    <w:rsid w:val="00B85CC9"/>
    <w:rsid w:val="00B85E31"/>
    <w:rsid w:val="00B96E01"/>
    <w:rsid w:val="00BA2B0A"/>
    <w:rsid w:val="00BA5051"/>
    <w:rsid w:val="00BA75B4"/>
    <w:rsid w:val="00BB0AF5"/>
    <w:rsid w:val="00BB212F"/>
    <w:rsid w:val="00BD7BEF"/>
    <w:rsid w:val="00BE2E14"/>
    <w:rsid w:val="00BF47B1"/>
    <w:rsid w:val="00BF5D39"/>
    <w:rsid w:val="00C01302"/>
    <w:rsid w:val="00C02072"/>
    <w:rsid w:val="00C032E0"/>
    <w:rsid w:val="00C117D5"/>
    <w:rsid w:val="00C15550"/>
    <w:rsid w:val="00C16AB8"/>
    <w:rsid w:val="00C220DA"/>
    <w:rsid w:val="00C22C6A"/>
    <w:rsid w:val="00C348CC"/>
    <w:rsid w:val="00C53163"/>
    <w:rsid w:val="00C750D7"/>
    <w:rsid w:val="00C753B8"/>
    <w:rsid w:val="00C81BC7"/>
    <w:rsid w:val="00C931FF"/>
    <w:rsid w:val="00C95D4A"/>
    <w:rsid w:val="00CA04C8"/>
    <w:rsid w:val="00CA7534"/>
    <w:rsid w:val="00CB1A91"/>
    <w:rsid w:val="00CC1E65"/>
    <w:rsid w:val="00CD30B7"/>
    <w:rsid w:val="00CE148F"/>
    <w:rsid w:val="00CE28C0"/>
    <w:rsid w:val="00CE7A41"/>
    <w:rsid w:val="00CF3BF9"/>
    <w:rsid w:val="00CF54D4"/>
    <w:rsid w:val="00CF6C1B"/>
    <w:rsid w:val="00D014E4"/>
    <w:rsid w:val="00D05D0B"/>
    <w:rsid w:val="00D176F8"/>
    <w:rsid w:val="00D201B3"/>
    <w:rsid w:val="00D3094E"/>
    <w:rsid w:val="00D478D9"/>
    <w:rsid w:val="00D47F83"/>
    <w:rsid w:val="00D53582"/>
    <w:rsid w:val="00D565C2"/>
    <w:rsid w:val="00D720C7"/>
    <w:rsid w:val="00D75A9B"/>
    <w:rsid w:val="00D77B5E"/>
    <w:rsid w:val="00D86110"/>
    <w:rsid w:val="00D92EA9"/>
    <w:rsid w:val="00D936F3"/>
    <w:rsid w:val="00DB0C07"/>
    <w:rsid w:val="00DB46C1"/>
    <w:rsid w:val="00DD3F65"/>
    <w:rsid w:val="00DE03E3"/>
    <w:rsid w:val="00DE309B"/>
    <w:rsid w:val="00DE47D0"/>
    <w:rsid w:val="00E012A5"/>
    <w:rsid w:val="00E04086"/>
    <w:rsid w:val="00E13E33"/>
    <w:rsid w:val="00E242C0"/>
    <w:rsid w:val="00E3586F"/>
    <w:rsid w:val="00E44F2F"/>
    <w:rsid w:val="00E47A45"/>
    <w:rsid w:val="00E51399"/>
    <w:rsid w:val="00E62B21"/>
    <w:rsid w:val="00E651CC"/>
    <w:rsid w:val="00E72595"/>
    <w:rsid w:val="00E72E3E"/>
    <w:rsid w:val="00E943A5"/>
    <w:rsid w:val="00EA459A"/>
    <w:rsid w:val="00EA7F4F"/>
    <w:rsid w:val="00EC7249"/>
    <w:rsid w:val="00EE3CB3"/>
    <w:rsid w:val="00F01F4D"/>
    <w:rsid w:val="00F25A81"/>
    <w:rsid w:val="00F27D13"/>
    <w:rsid w:val="00F37707"/>
    <w:rsid w:val="00F42D2C"/>
    <w:rsid w:val="00F43A0D"/>
    <w:rsid w:val="00F45978"/>
    <w:rsid w:val="00F45A7B"/>
    <w:rsid w:val="00F52E6E"/>
    <w:rsid w:val="00F704E1"/>
    <w:rsid w:val="00F746AA"/>
    <w:rsid w:val="00F81233"/>
    <w:rsid w:val="00F921EB"/>
    <w:rsid w:val="00F93477"/>
    <w:rsid w:val="00F934B8"/>
    <w:rsid w:val="00FA18F6"/>
    <w:rsid w:val="00FA3E78"/>
    <w:rsid w:val="00FA4040"/>
    <w:rsid w:val="00FB1F65"/>
    <w:rsid w:val="00FC0DFD"/>
    <w:rsid w:val="00FC7F2D"/>
    <w:rsid w:val="00FD1F30"/>
    <w:rsid w:val="00FD6729"/>
    <w:rsid w:val="00FD7B67"/>
    <w:rsid w:val="00FF0335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426C0"/>
  <w15:chartTrackingRefBased/>
  <w15:docId w15:val="{E77E7E1F-1C5B-45E0-951E-6FA6737C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347302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rvts0">
    <w:name w:val="rvts0"/>
    <w:rsid w:val="009E499C"/>
  </w:style>
  <w:style w:type="paragraph" w:customStyle="1" w:styleId="20">
    <w:name w:val="Абзац списку2"/>
    <w:basedOn w:val="a"/>
    <w:rsid w:val="00C931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1">
    <w:name w:val="Середня сітка 21"/>
    <w:uiPriority w:val="1"/>
    <w:qFormat/>
    <w:rsid w:val="00AA3FC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1740-09C2-48E0-B165-928106E3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5946</Words>
  <Characters>3390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9318</CharactersWithSpaces>
  <SharedDoc>false</SharedDoc>
  <HLinks>
    <vt:vector size="12" baseType="variant">
      <vt:variant>
        <vt:i4>2621452</vt:i4>
      </vt:variant>
      <vt:variant>
        <vt:i4>3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Цукарєва Ганна Вадимівна</cp:lastModifiedBy>
  <cp:revision>24</cp:revision>
  <cp:lastPrinted>2025-02-03T13:51:00Z</cp:lastPrinted>
  <dcterms:created xsi:type="dcterms:W3CDTF">2025-02-03T12:03:00Z</dcterms:created>
  <dcterms:modified xsi:type="dcterms:W3CDTF">2025-02-06T07:06:00Z</dcterms:modified>
</cp:coreProperties>
</file>