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1D" w:rsidRDefault="005E281D" w:rsidP="00E07ABB">
      <w:pPr>
        <w:jc w:val="center"/>
        <w:rPr>
          <w:b/>
          <w:sz w:val="28"/>
          <w:szCs w:val="28"/>
          <w:lang w:val="uk-UA"/>
        </w:rPr>
      </w:pPr>
    </w:p>
    <w:p w:rsidR="00E07ABB" w:rsidRPr="007D2029" w:rsidRDefault="00E07ABB" w:rsidP="00E07ABB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985B90" w:rsidRPr="007D2029" w:rsidRDefault="00985B90" w:rsidP="00A82DCA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 w:rsidR="008602AB">
        <w:rPr>
          <w:b/>
          <w:sz w:val="28"/>
          <w:szCs w:val="28"/>
          <w:lang w:val="uk-UA"/>
        </w:rPr>
        <w:t>Головний спеціаліст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Pr="007D2029" w:rsidRDefault="002A588C" w:rsidP="00985B90">
      <w:pPr>
        <w:jc w:val="center"/>
        <w:rPr>
          <w:bCs/>
          <w:lang w:val="uk-UA"/>
        </w:rPr>
      </w:pPr>
    </w:p>
    <w:tbl>
      <w:tblPr>
        <w:tblW w:w="5025" w:type="pct"/>
        <w:tblLook w:val="00A0" w:firstRow="1" w:lastRow="0" w:firstColumn="1" w:lastColumn="0" w:noHBand="0" w:noVBand="0"/>
      </w:tblPr>
      <w:tblGrid>
        <w:gridCol w:w="4536"/>
        <w:gridCol w:w="5145"/>
        <w:gridCol w:w="291"/>
      </w:tblGrid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6" w:type="dxa"/>
            <w:gridSpan w:val="2"/>
          </w:tcPr>
          <w:p w:rsidR="001D3868" w:rsidRDefault="001D3868" w:rsidP="001D3868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  <w:p w:rsidR="005C56F2" w:rsidRPr="00507C08" w:rsidRDefault="005C56F2" w:rsidP="001D3868">
            <w:pPr>
              <w:rPr>
                <w:lang w:val="uk-UA"/>
              </w:rPr>
            </w:pPr>
          </w:p>
        </w:tc>
      </w:tr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lang w:val="uk-UA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:rsidR="001D3868" w:rsidRPr="00507C08" w:rsidRDefault="005C56F2" w:rsidP="008602AB">
            <w:pPr>
              <w:pStyle w:val="21"/>
              <w:widowControl w:val="0"/>
              <w:ind w:left="-112"/>
              <w:rPr>
                <w:b/>
                <w:lang w:val="uk-UA"/>
              </w:rPr>
            </w:pPr>
            <w:r w:rsidRPr="008602AB">
              <w:rPr>
                <w:rFonts w:ascii="Times New Roman" w:hAnsi="Times New Roman"/>
                <w:b/>
                <w:lang w:val="uk-UA"/>
              </w:rPr>
              <w:t>Директор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602AB">
              <w:rPr>
                <w:rFonts w:ascii="Times New Roman" w:hAnsi="Times New Roman"/>
                <w:lang w:val="uk-UA"/>
              </w:rPr>
              <w:t xml:space="preserve">                                          </w:t>
            </w:r>
            <w:r w:rsidRPr="0029433E">
              <w:rPr>
                <w:rFonts w:ascii="Times New Roman" w:hAnsi="Times New Roman"/>
                <w:b/>
                <w:lang w:val="uk-UA"/>
              </w:rPr>
              <w:t>Семен КРИВОНОС</w:t>
            </w:r>
          </w:p>
        </w:tc>
      </w:tr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</w:tcPr>
          <w:p w:rsidR="001D3868" w:rsidRPr="00507C08" w:rsidRDefault="001D3868" w:rsidP="001D3868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1D3868" w:rsidRPr="00507C08" w:rsidRDefault="001D3868" w:rsidP="001D3868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7D2029" w:rsidTr="000A596F">
        <w:trPr>
          <w:gridAfter w:val="1"/>
          <w:wAfter w:w="291" w:type="dxa"/>
        </w:trPr>
        <w:tc>
          <w:tcPr>
            <w:tcW w:w="4536" w:type="dxa"/>
          </w:tcPr>
          <w:p w:rsidR="00E07ABB" w:rsidRPr="007D2029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E07ABB" w:rsidRPr="007D2029" w:rsidRDefault="00CF05A5" w:rsidP="00CF05A5">
            <w:pPr>
              <w:rPr>
                <w:lang w:val="uk-UA"/>
              </w:rPr>
            </w:pPr>
            <w:r>
              <w:rPr>
                <w:lang w:val="uk-UA"/>
              </w:rPr>
              <w:t>«26»</w:t>
            </w:r>
            <w:r w:rsidR="00FA500C">
              <w:rPr>
                <w:lang w:val="en-US"/>
              </w:rPr>
              <w:t xml:space="preserve"> </w:t>
            </w:r>
            <w:r w:rsidR="008602AB">
              <w:rPr>
                <w:lang w:val="uk-UA"/>
              </w:rPr>
              <w:t>трав</w:t>
            </w:r>
            <w:r>
              <w:rPr>
                <w:lang w:val="uk-UA"/>
              </w:rPr>
              <w:t>ня</w:t>
            </w:r>
            <w:r w:rsidR="00E07ABB" w:rsidRPr="007D2029">
              <w:rPr>
                <w:lang w:val="uk-UA"/>
              </w:rPr>
              <w:t xml:space="preserve"> 202</w:t>
            </w:r>
            <w:r w:rsidR="005C56F2">
              <w:rPr>
                <w:lang w:val="en-US"/>
              </w:rPr>
              <w:t>5</w:t>
            </w:r>
            <w:r w:rsidR="002A588C" w:rsidRPr="007D2029">
              <w:rPr>
                <w:lang w:val="uk-UA"/>
              </w:rPr>
              <w:t xml:space="preserve"> року</w:t>
            </w:r>
          </w:p>
        </w:tc>
      </w:tr>
    </w:tbl>
    <w:p w:rsidR="00E07ABB" w:rsidRPr="007D2029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6133"/>
        <w:gridCol w:w="11"/>
      </w:tblGrid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2A588C" w:rsidP="002A588C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</w:t>
            </w:r>
            <w:r w:rsidR="00E07ABB" w:rsidRPr="007D2029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2"/>
          </w:tcPr>
          <w:p w:rsidR="00E07ABB" w:rsidRPr="007D2029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7D2029" w:rsidTr="00920E58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33" w:type="dxa"/>
          </w:tcPr>
          <w:p w:rsidR="00FA500C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07ABB" w:rsidRPr="007D2029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8602AB" w:rsidTr="00920E58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33" w:type="dxa"/>
          </w:tcPr>
          <w:p w:rsidR="00985B90" w:rsidRPr="007D2029" w:rsidRDefault="00A82DCA" w:rsidP="00A82DCA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3A75AB" w:rsidRPr="007D2029" w:rsidTr="00920E58">
        <w:trPr>
          <w:gridAfter w:val="1"/>
          <w:wAfter w:w="11" w:type="dxa"/>
        </w:trPr>
        <w:tc>
          <w:tcPr>
            <w:tcW w:w="704" w:type="dxa"/>
          </w:tcPr>
          <w:p w:rsidR="003A75AB" w:rsidRPr="007D2029" w:rsidRDefault="003A75AB" w:rsidP="003A75AB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3A75AB" w:rsidRPr="007D2029" w:rsidRDefault="003A75AB" w:rsidP="003A75AB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6133" w:type="dxa"/>
          </w:tcPr>
          <w:p w:rsidR="003A75AB" w:rsidRDefault="003A75AB" w:rsidP="003A75AB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</w:t>
            </w:r>
          </w:p>
        </w:tc>
      </w:tr>
      <w:tr w:rsidR="00E07ABB" w:rsidRPr="007D2029" w:rsidTr="00920E58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6133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985B90" w:rsidRPr="007D2029" w:rsidTr="00920E58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6133" w:type="dxa"/>
          </w:tcPr>
          <w:p w:rsidR="00985B90" w:rsidRPr="007D2029" w:rsidRDefault="00FA500C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</w:t>
            </w:r>
            <w:r w:rsidR="003A75AB">
              <w:t>Національного бюро даними, необхідними для виконання його завдань, та підтримка функціонування бізнес-процесів, пов’язаних з управління даними.</w:t>
            </w:r>
          </w:p>
        </w:tc>
      </w:tr>
      <w:tr w:rsidR="00985B90" w:rsidRPr="00920E58" w:rsidTr="00B50CEC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33" w:type="dxa"/>
          </w:tcPr>
          <w:p w:rsidR="003A75AB" w:rsidRPr="0005521E" w:rsidRDefault="003A75AB" w:rsidP="003A75AB">
            <w:pPr>
              <w:pStyle w:val="10"/>
              <w:numPr>
                <w:ilvl w:val="2"/>
                <w:numId w:val="10"/>
              </w:numPr>
              <w:tabs>
                <w:tab w:val="left" w:pos="312"/>
              </w:tabs>
              <w:spacing w:after="0" w:line="240" w:lineRule="auto"/>
              <w:ind w:left="312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здійснення заходів зі збору,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аналізу та обробки даних (інформації)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</w:t>
            </w:r>
            <w:r w:rsidRPr="0005521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A75AB" w:rsidRDefault="003A75AB" w:rsidP="003A75AB">
            <w:pPr>
              <w:pStyle w:val="10"/>
              <w:numPr>
                <w:ilvl w:val="2"/>
                <w:numId w:val="10"/>
              </w:numPr>
              <w:tabs>
                <w:tab w:val="left" w:pos="312"/>
              </w:tabs>
              <w:spacing w:after="0" w:line="240" w:lineRule="auto"/>
              <w:ind w:left="312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дійснення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частині розподілу та використання державних (комунальних) коштів, здійснення процедур публічних </w:t>
            </w:r>
            <w:proofErr w:type="spellStart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, управління державною (комунальною) власністю, здійснення функцій держави у бюджетній сфері та інших сферах державного управління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3A75AB" w:rsidRDefault="003A75AB" w:rsidP="003A75AB">
            <w:pPr>
              <w:pStyle w:val="10"/>
              <w:numPr>
                <w:ilvl w:val="2"/>
                <w:numId w:val="10"/>
              </w:numPr>
              <w:tabs>
                <w:tab w:val="left" w:pos="312"/>
              </w:tabs>
              <w:spacing w:after="0" w:line="240" w:lineRule="auto"/>
              <w:ind w:left="312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участь 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 виконанні заходів з розширення інформаційно-аналітичних можливостей Національного бюро, управління кримінальними даними та інформацією, у розробці та впровадженні положень угод, договорів, протоколів та нормативно-правових та нормативно-розпорядчих актів, що регулюють інформаційну взаємодію між Національним бюро та іншими правоохоронними та державними органами, органами місцевого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самоврядування, підприємствами, установами, організаціями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3A75AB" w:rsidRDefault="003A75AB" w:rsidP="003A75AB">
            <w:pPr>
              <w:pStyle w:val="10"/>
              <w:numPr>
                <w:ilvl w:val="2"/>
                <w:numId w:val="10"/>
              </w:numPr>
              <w:tabs>
                <w:tab w:val="left" w:pos="312"/>
              </w:tabs>
              <w:spacing w:after="0" w:line="240" w:lineRule="auto"/>
              <w:ind w:left="312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роведення аналізу, дослідження, систематизації та узагальнення інформації, яка надходить як інформування або отримується на запит від інших правоохоронних та державних органів, органів місцевого самоврядування, підприємств, установ, 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організацій, забезпечення її збереження та вжиття заходів щодо її нерозповсюдження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85B90" w:rsidRDefault="003A75AB" w:rsidP="003A75AB">
            <w:pPr>
              <w:pStyle w:val="10"/>
              <w:tabs>
                <w:tab w:val="left" w:pos="301"/>
              </w:tabs>
              <w:spacing w:after="0" w:line="240" w:lineRule="auto"/>
              <w:ind w:left="301"/>
              <w:contextualSpacing w:val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часть у розробці </w:t>
            </w:r>
            <w:proofErr w:type="spellStart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нормативно-правових та нормативно-розпорядчих актів з питань, що належать до компетенції </w:t>
            </w:r>
            <w:r w:rsidR="003D592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Управління</w:t>
            </w:r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концепцій, політик, стандартів, керівництв, інструкцій, правил, </w:t>
            </w:r>
            <w:proofErr w:type="spellStart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методик</w:t>
            </w:r>
            <w:proofErr w:type="spellEnd"/>
            <w:r w:rsidRPr="0005521E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стосовно інформаційно-аналітичної роботи у Національному бюро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  <w:p w:rsidR="003A75AB" w:rsidRPr="002D2427" w:rsidRDefault="003A75AB" w:rsidP="003A75AB">
            <w:pPr>
              <w:pStyle w:val="10"/>
              <w:tabs>
                <w:tab w:val="left" w:pos="301"/>
              </w:tabs>
              <w:spacing w:after="0" w:line="240" w:lineRule="auto"/>
              <w:ind w:left="30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2"/>
          </w:tcPr>
          <w:p w:rsidR="00E07ABB" w:rsidRPr="007D2029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7D2029" w:rsidTr="006F0FB3">
        <w:tc>
          <w:tcPr>
            <w:tcW w:w="10263" w:type="dxa"/>
            <w:gridSpan w:val="4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6133" w:type="dxa"/>
          </w:tcPr>
          <w:p w:rsidR="00E07ABB" w:rsidRPr="007D2029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</w:t>
            </w:r>
            <w:r w:rsidR="005461ED" w:rsidRPr="007D2029">
              <w:rPr>
                <w:lang w:val="uk-UA"/>
              </w:rPr>
              <w:t>ища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</w:tcPr>
          <w:p w:rsidR="00E07ABB" w:rsidRPr="007D2029" w:rsidRDefault="005461ED" w:rsidP="00A6564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 xml:space="preserve">), бакалавр (дипломований </w:t>
            </w:r>
            <w:r w:rsidR="00A6564D">
              <w:rPr>
                <w:lang w:val="uk-UA"/>
              </w:rPr>
              <w:t>з</w:t>
            </w:r>
            <w:r w:rsidRPr="00821A9B">
              <w:rPr>
                <w:lang w:val="uk-UA"/>
              </w:rPr>
              <w:t xml:space="preserve"> </w:t>
            </w:r>
            <w:r w:rsidR="006F0FB3" w:rsidRPr="00821A9B">
              <w:rPr>
                <w:lang w:val="uk-UA"/>
              </w:rPr>
              <w:t xml:space="preserve">                       </w:t>
            </w:r>
            <w:r w:rsidRPr="00821A9B">
              <w:rPr>
                <w:lang w:val="uk-UA"/>
              </w:rPr>
              <w:t>201</w:t>
            </w:r>
            <w:r w:rsidR="00354099" w:rsidRPr="00821A9B">
              <w:rPr>
                <w:lang w:val="uk-UA"/>
              </w:rPr>
              <w:t>6</w:t>
            </w:r>
            <w:r w:rsidRPr="00821A9B">
              <w:rPr>
                <w:lang w:val="uk-UA"/>
              </w:rPr>
              <w:t xml:space="preserve"> року)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</w:tcPr>
          <w:p w:rsidR="00202DCF" w:rsidRPr="0031358E" w:rsidRDefault="00197326" w:rsidP="00197326">
            <w:pPr>
              <w:pStyle w:val="a5"/>
              <w:ind w:left="24"/>
              <w:rPr>
                <w:lang w:val="en-US"/>
              </w:rPr>
            </w:pPr>
            <w:r>
              <w:rPr>
                <w:lang w:val="uk-UA"/>
              </w:rPr>
              <w:t>С</w:t>
            </w:r>
            <w:r w:rsidR="0078159E">
              <w:rPr>
                <w:lang w:val="uk-UA"/>
              </w:rPr>
              <w:t>таж роботи</w:t>
            </w:r>
            <w:r>
              <w:rPr>
                <w:lang w:val="uk-UA"/>
              </w:rPr>
              <w:t xml:space="preserve"> не обов’язковий</w:t>
            </w:r>
            <w:r w:rsidR="00202DCF" w:rsidRPr="0031358E">
              <w:rPr>
                <w:lang w:val="uk-UA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Del="00E7634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202DCF" w:rsidRPr="00C146FA" w:rsidDel="00E7634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</w:tcPr>
          <w:p w:rsidR="00202DCF" w:rsidRPr="00C146FA" w:rsidRDefault="00202DCF" w:rsidP="00202DCF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3A75AB" w:rsidRPr="008602AB" w:rsidTr="006F0FB3">
        <w:trPr>
          <w:gridAfter w:val="1"/>
          <w:wAfter w:w="11" w:type="dxa"/>
        </w:trPr>
        <w:tc>
          <w:tcPr>
            <w:tcW w:w="704" w:type="dxa"/>
          </w:tcPr>
          <w:p w:rsidR="003A75AB" w:rsidRPr="00C146FA" w:rsidRDefault="003A75AB" w:rsidP="003A75AB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3A75AB" w:rsidRPr="00C146FA" w:rsidRDefault="003A75AB" w:rsidP="003A75AB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</w:tcPr>
          <w:p w:rsidR="003A75AB" w:rsidRDefault="003A75AB" w:rsidP="003A75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Володіння іншими мовами є перевагою.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202DCF" w:rsidRPr="007D2029" w:rsidRDefault="00202DCF" w:rsidP="00202DCF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shd w:val="clear" w:color="auto" w:fill="auto"/>
          </w:tcPr>
          <w:p w:rsidR="00202DCF" w:rsidRPr="006F0FB3" w:rsidRDefault="00202DCF" w:rsidP="00202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202DCF" w:rsidRPr="007D2029" w:rsidRDefault="00202DCF" w:rsidP="00202DCF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202DCF" w:rsidRPr="007D2029" w:rsidTr="006F0FB3">
        <w:tc>
          <w:tcPr>
            <w:tcW w:w="10263" w:type="dxa"/>
            <w:gridSpan w:val="4"/>
          </w:tcPr>
          <w:p w:rsidR="00202DCF" w:rsidRPr="007D2029" w:rsidRDefault="00202DCF" w:rsidP="00202DCF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3A75AB" w:rsidRPr="00920E58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3A75AB" w:rsidRPr="00C146FA" w:rsidRDefault="003A75AB" w:rsidP="003A75AB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3A75AB" w:rsidRPr="00C146FA" w:rsidRDefault="003A75AB" w:rsidP="003A75AB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</w:tcPr>
          <w:p w:rsidR="003A75AB" w:rsidRDefault="004C12C7" w:rsidP="004C12C7">
            <w:pPr>
              <w:jc w:val="both"/>
              <w:rPr>
                <w:lang w:val="uk-UA"/>
              </w:rPr>
            </w:pPr>
            <w:r w:rsidRPr="007823F0">
              <w:rPr>
                <w:rStyle w:val="rvts0"/>
                <w:lang w:val="uk-UA"/>
              </w:rPr>
              <w:t xml:space="preserve">Соціальні науки, журналістика, інформація та міжнародні відносини </w:t>
            </w:r>
            <w:r w:rsidRPr="007823F0">
              <w:rPr>
                <w:lang w:val="uk-UA"/>
              </w:rPr>
              <w:t xml:space="preserve">(Економіка та міжнародні економічні відносини, Міжнародні відносини); </w:t>
            </w:r>
            <w:r w:rsidRPr="007823F0">
              <w:rPr>
                <w:rStyle w:val="rvts0"/>
                <w:lang w:val="uk-UA"/>
              </w:rPr>
              <w:t xml:space="preserve">Бізнес, адміністрування та право (Облік і оподаткування; Фінанси, банківська справа, страхування та фондовий ринок; Менеджмент; Маркетинг; </w:t>
            </w:r>
            <w:r w:rsidRPr="007823F0">
              <w:rPr>
                <w:lang w:val="uk-UA"/>
              </w:rPr>
              <w:t xml:space="preserve">Публічне управління та адміністрування; Право; </w:t>
            </w:r>
            <w:proofErr w:type="spellStart"/>
            <w:r w:rsidRPr="007823F0">
              <w:rPr>
                <w:shd w:val="clear" w:color="auto" w:fill="FFFFFF"/>
              </w:rPr>
              <w:t>Секретарська</w:t>
            </w:r>
            <w:proofErr w:type="spellEnd"/>
            <w:r w:rsidRPr="007823F0">
              <w:rPr>
                <w:shd w:val="clear" w:color="auto" w:fill="FFFFFF"/>
              </w:rPr>
              <w:t xml:space="preserve"> та </w:t>
            </w:r>
            <w:proofErr w:type="spellStart"/>
            <w:r w:rsidRPr="007823F0">
              <w:rPr>
                <w:shd w:val="clear" w:color="auto" w:fill="FFFFFF"/>
              </w:rPr>
              <w:t>офісна</w:t>
            </w:r>
            <w:proofErr w:type="spellEnd"/>
            <w:r w:rsidRPr="007823F0">
              <w:rPr>
                <w:shd w:val="clear" w:color="auto" w:fill="FFFFFF"/>
              </w:rPr>
              <w:t xml:space="preserve"> справа</w:t>
            </w:r>
            <w:r w:rsidRPr="007823F0">
              <w:rPr>
                <w:shd w:val="clear" w:color="auto" w:fill="FFFFFF"/>
                <w:lang w:val="uk-UA"/>
              </w:rPr>
              <w:t xml:space="preserve">; </w:t>
            </w:r>
            <w:proofErr w:type="spellStart"/>
            <w:r w:rsidRPr="007823F0">
              <w:rPr>
                <w:shd w:val="clear" w:color="auto" w:fill="FFFFFF"/>
              </w:rPr>
              <w:t>Міжнародне</w:t>
            </w:r>
            <w:proofErr w:type="spellEnd"/>
            <w:r w:rsidRPr="007823F0">
              <w:rPr>
                <w:shd w:val="clear" w:color="auto" w:fill="FFFFFF"/>
              </w:rPr>
              <w:t xml:space="preserve"> право</w:t>
            </w:r>
            <w:r w:rsidRPr="007823F0">
              <w:rPr>
                <w:shd w:val="clear" w:color="auto" w:fill="FFFFFF"/>
                <w:lang w:val="uk-UA"/>
              </w:rPr>
              <w:t xml:space="preserve">; </w:t>
            </w:r>
            <w:proofErr w:type="spellStart"/>
            <w:r w:rsidRPr="007823F0">
              <w:rPr>
                <w:shd w:val="clear" w:color="auto" w:fill="FFFFFF"/>
              </w:rPr>
              <w:t>Торгівля</w:t>
            </w:r>
            <w:proofErr w:type="spellEnd"/>
            <w:r w:rsidRPr="007823F0">
              <w:rPr>
                <w:rStyle w:val="rvts0"/>
                <w:lang w:val="uk-UA"/>
              </w:rPr>
              <w:t xml:space="preserve">); </w:t>
            </w:r>
            <w:r w:rsidR="003A75AB" w:rsidRPr="007823F0">
              <w:rPr>
                <w:lang w:val="uk-UA"/>
              </w:rPr>
              <w:t>Інформаційні технології (Інженерія програмного забезпечення; Комп’ютерна інженерія; Системний аналіз</w:t>
            </w:r>
            <w:r w:rsidRPr="007823F0">
              <w:rPr>
                <w:lang w:val="uk-UA"/>
              </w:rPr>
              <w:t xml:space="preserve"> та наука про дані; Інформаційні системи та технології; </w:t>
            </w:r>
            <w:r w:rsidR="003A75AB" w:rsidRPr="007823F0">
              <w:rPr>
                <w:lang w:val="uk-UA"/>
              </w:rPr>
              <w:t>Прикладна математика</w:t>
            </w:r>
            <w:r w:rsidRPr="007823F0">
              <w:rPr>
                <w:lang w:val="uk-UA"/>
              </w:rPr>
              <w:t>; Комп’ютерні науки</w:t>
            </w:r>
            <w:r w:rsidR="003A75AB" w:rsidRPr="007823F0">
              <w:rPr>
                <w:lang w:val="uk-UA"/>
              </w:rPr>
              <w:t>).</w:t>
            </w:r>
          </w:p>
        </w:tc>
      </w:tr>
      <w:tr w:rsidR="00202DCF" w:rsidRPr="008602AB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33" w:type="dxa"/>
          </w:tcPr>
          <w:p w:rsidR="00202DCF" w:rsidRPr="00C146FA" w:rsidRDefault="00630ED9" w:rsidP="00630ED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</w:t>
            </w:r>
            <w:r>
              <w:rPr>
                <w:shd w:val="clear" w:color="auto" w:fill="FFFFFF"/>
                <w:lang w:val="uk-UA"/>
              </w:rPr>
              <w:t xml:space="preserve">аудиту; ревізії;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ризиками</w:t>
            </w:r>
            <w:proofErr w:type="spellEnd"/>
            <w:r>
              <w:rPr>
                <w:lang w:val="uk-UA"/>
              </w:rPr>
              <w:t xml:space="preserve">; </w:t>
            </w:r>
            <w:r w:rsidRPr="00630ED9">
              <w:rPr>
                <w:lang w:val="uk-UA"/>
              </w:rPr>
              <w:t xml:space="preserve">фінансового та кредитного аналізу; бухгалтерського обліку та фінансової звітності; податкового обліку та звітності; податкового контролю; фінансового моніторингу та валютного контролю; </w:t>
            </w:r>
            <w:proofErr w:type="spellStart"/>
            <w:r w:rsidRPr="00630ED9">
              <w:rPr>
                <w:lang w:val="uk-UA"/>
              </w:rPr>
              <w:t>комплаєнсу</w:t>
            </w:r>
            <w:proofErr w:type="spellEnd"/>
            <w:r w:rsidRPr="00630ED9">
              <w:rPr>
                <w:lang w:val="uk-UA"/>
              </w:rPr>
              <w:t>; митного контролю та митного оформлення; обігу цінних паперів; системного та бізнес-аналізу; аналітики великих даних; корпо</w:t>
            </w:r>
            <w:r>
              <w:rPr>
                <w:lang w:val="uk-UA"/>
              </w:rPr>
              <w:t xml:space="preserve">ративної (економічної) розвідки </w:t>
            </w:r>
            <w:r w:rsidRPr="004A1408">
              <w:rPr>
                <w:shd w:val="clear" w:color="auto" w:fill="FFFFFF"/>
                <w:lang w:val="uk-UA"/>
              </w:rPr>
              <w:t>є перева</w:t>
            </w:r>
            <w:bookmarkStart w:id="0" w:name="_GoBack"/>
            <w:bookmarkEnd w:id="0"/>
            <w:r w:rsidRPr="004A1408">
              <w:rPr>
                <w:shd w:val="clear" w:color="auto" w:fill="FFFFFF"/>
                <w:lang w:val="uk-UA"/>
              </w:rPr>
              <w:t>гою.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</w:tcPr>
          <w:p w:rsidR="00202DCF" w:rsidRPr="005C3C76" w:rsidRDefault="00202DCF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202DCF" w:rsidRPr="005C3C76" w:rsidRDefault="00202DCF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202DCF" w:rsidRPr="005C3C76" w:rsidRDefault="00202DCF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5C3C76" w:rsidRPr="005C3C76" w:rsidRDefault="00202DCF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</w:t>
            </w:r>
            <w:r w:rsidR="005C3C76" w:rsidRPr="005C3C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C76" w:rsidRPr="005C3C76" w:rsidRDefault="005C3C76" w:rsidP="00B50CE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472"/>
              </w:tabs>
              <w:spacing w:before="0" w:line="292" w:lineRule="exact"/>
              <w:ind w:left="307" w:hanging="307"/>
              <w:rPr>
                <w:sz w:val="24"/>
                <w:szCs w:val="24"/>
              </w:rPr>
            </w:pPr>
            <w:r w:rsidRPr="005C3C76">
              <w:rPr>
                <w:sz w:val="24"/>
                <w:szCs w:val="24"/>
              </w:rPr>
              <w:t>«Про</w:t>
            </w:r>
            <w:r w:rsidRPr="005C3C76">
              <w:rPr>
                <w:spacing w:val="-3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доступ</w:t>
            </w:r>
            <w:r w:rsidRPr="005C3C76">
              <w:rPr>
                <w:spacing w:val="-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до</w:t>
            </w:r>
            <w:r w:rsidRPr="005C3C76">
              <w:rPr>
                <w:spacing w:val="-2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публічної</w:t>
            </w:r>
            <w:r w:rsidRPr="005C3C76">
              <w:rPr>
                <w:spacing w:val="-4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інформації»;</w:t>
            </w:r>
          </w:p>
          <w:p w:rsidR="005C3C76" w:rsidRPr="005C3C76" w:rsidRDefault="005C3C76" w:rsidP="00B50CE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472"/>
              </w:tabs>
              <w:ind w:left="307" w:hanging="307"/>
              <w:rPr>
                <w:sz w:val="24"/>
                <w:szCs w:val="24"/>
              </w:rPr>
            </w:pPr>
            <w:r w:rsidRPr="005C3C76">
              <w:rPr>
                <w:sz w:val="24"/>
                <w:szCs w:val="24"/>
              </w:rPr>
              <w:t>«Про</w:t>
            </w:r>
            <w:r w:rsidRPr="005C3C76">
              <w:rPr>
                <w:spacing w:val="-6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звернення</w:t>
            </w:r>
            <w:r w:rsidRPr="005C3C76">
              <w:rPr>
                <w:spacing w:val="-5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громадян»;</w:t>
            </w:r>
          </w:p>
          <w:p w:rsidR="005C3C76" w:rsidRPr="005C3C76" w:rsidRDefault="005C3C76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«Про</w:t>
            </w:r>
            <w:r w:rsidRPr="005C3C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державну</w:t>
            </w:r>
            <w:r w:rsidRPr="005C3C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таємницю»;</w:t>
            </w:r>
          </w:p>
          <w:p w:rsidR="005C3C76" w:rsidRPr="005C3C76" w:rsidRDefault="005C3C76" w:rsidP="00B50CE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0"/>
              <w:ind w:left="307" w:right="100" w:hanging="307"/>
              <w:jc w:val="both"/>
              <w:rPr>
                <w:sz w:val="24"/>
                <w:szCs w:val="24"/>
              </w:rPr>
            </w:pPr>
            <w:r w:rsidRPr="005C3C76">
              <w:rPr>
                <w:sz w:val="24"/>
                <w:szCs w:val="24"/>
              </w:rPr>
              <w:t>порядок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роботи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із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службовою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інформацією;</w:t>
            </w:r>
          </w:p>
          <w:p w:rsidR="005C3C76" w:rsidRPr="005C3C76" w:rsidRDefault="005C3C76" w:rsidP="00B50CE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0"/>
              <w:ind w:left="307" w:right="93" w:hanging="307"/>
              <w:jc w:val="both"/>
              <w:rPr>
                <w:sz w:val="24"/>
                <w:szCs w:val="24"/>
              </w:rPr>
            </w:pPr>
            <w:r w:rsidRPr="005C3C76">
              <w:rPr>
                <w:sz w:val="24"/>
                <w:szCs w:val="24"/>
              </w:rPr>
              <w:t>норми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службової,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професійної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етики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і</w:t>
            </w:r>
            <w:r w:rsidRPr="005C3C76">
              <w:rPr>
                <w:spacing w:val="-57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загальні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lastRenderedPageBreak/>
              <w:t>принципи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службової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поведінки</w:t>
            </w:r>
            <w:r w:rsidRPr="005C3C76">
              <w:rPr>
                <w:spacing w:val="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державних</w:t>
            </w:r>
            <w:r w:rsidRPr="005C3C76">
              <w:rPr>
                <w:spacing w:val="-1"/>
                <w:sz w:val="24"/>
                <w:szCs w:val="24"/>
              </w:rPr>
              <w:t xml:space="preserve"> </w:t>
            </w:r>
            <w:r w:rsidRPr="005C3C76">
              <w:rPr>
                <w:sz w:val="24"/>
                <w:szCs w:val="24"/>
              </w:rPr>
              <w:t>службовців;</w:t>
            </w:r>
          </w:p>
          <w:p w:rsidR="00202DCF" w:rsidRPr="005C3C76" w:rsidRDefault="005C3C76" w:rsidP="00B50CE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5C3C76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Pr="005C3C7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з</w:t>
            </w:r>
            <w:r w:rsidRPr="005C3C76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5C3C76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з</w:t>
            </w:r>
            <w:r w:rsidRPr="005C3C76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грифом «Для</w:t>
            </w:r>
            <w:r w:rsidRPr="005C3C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службового</w:t>
            </w:r>
            <w:r w:rsidRPr="005C3C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користування»</w:t>
            </w:r>
            <w:r w:rsidR="003A75AB" w:rsidRPr="005C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75A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3A75AB" w:rsidRPr="007D2029" w:rsidRDefault="003A75AB" w:rsidP="003A75AB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3A75AB" w:rsidRPr="007D2029" w:rsidRDefault="003A75AB" w:rsidP="003A75AB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33" w:type="dxa"/>
          </w:tcPr>
          <w:p w:rsidR="003A75AB" w:rsidRDefault="003A75AB" w:rsidP="00B50CEC">
            <w:pPr>
              <w:pStyle w:val="10"/>
              <w:numPr>
                <w:ilvl w:val="2"/>
                <w:numId w:val="10"/>
              </w:numPr>
              <w:tabs>
                <w:tab w:val="left" w:pos="142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розуміння принципів аналізу фінансово-господарської діяльності;</w:t>
            </w:r>
          </w:p>
          <w:p w:rsidR="003A75AB" w:rsidRDefault="003A75AB" w:rsidP="00B50CEC">
            <w:pPr>
              <w:pStyle w:val="10"/>
              <w:numPr>
                <w:ilvl w:val="2"/>
                <w:numId w:val="10"/>
              </w:numPr>
              <w:tabs>
                <w:tab w:val="left" w:pos="142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методи збору та аналізу інформації, підготовки аналітичної документації; </w:t>
            </w:r>
          </w:p>
          <w:p w:rsidR="003A75AB" w:rsidRDefault="003A75AB" w:rsidP="00B50CEC">
            <w:pPr>
              <w:pStyle w:val="10"/>
              <w:numPr>
                <w:ilvl w:val="2"/>
                <w:numId w:val="10"/>
              </w:numPr>
              <w:tabs>
                <w:tab w:val="left" w:pos="142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знання методології опису бізнес-процесів;</w:t>
            </w:r>
          </w:p>
          <w:p w:rsidR="003A75AB" w:rsidRPr="00054453" w:rsidRDefault="003A75AB" w:rsidP="00B50CEC">
            <w:pPr>
              <w:pStyle w:val="a5"/>
              <w:numPr>
                <w:ilvl w:val="2"/>
                <w:numId w:val="10"/>
              </w:numPr>
              <w:ind w:left="307" w:hanging="283"/>
              <w:rPr>
                <w:spacing w:val="-4"/>
                <w:shd w:val="clear" w:color="auto" w:fill="FFFFFF"/>
                <w:lang w:val="uk-UA" w:eastAsia="en-US"/>
              </w:rPr>
            </w:pPr>
            <w:r w:rsidRPr="00054453">
              <w:rPr>
                <w:spacing w:val="-4"/>
                <w:shd w:val="clear" w:color="auto" w:fill="FFFFFF"/>
                <w:lang w:val="uk-UA" w:eastAsia="en-US"/>
              </w:rPr>
              <w:t>досконале знання державної мови;</w:t>
            </w:r>
          </w:p>
          <w:p w:rsidR="003A75AB" w:rsidRPr="005C3C76" w:rsidRDefault="003A75AB" w:rsidP="003D5929">
            <w:pPr>
              <w:pStyle w:val="10"/>
              <w:numPr>
                <w:ilvl w:val="2"/>
                <w:numId w:val="10"/>
              </w:numPr>
              <w:tabs>
                <w:tab w:val="left" w:pos="142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норми службової, професійної етики та загальні принципи службової поведінки державних службовців</w:t>
            </w:r>
            <w:r w:rsidR="003D592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6133" w:type="dxa"/>
          </w:tcPr>
          <w:p w:rsidR="005C3C76" w:rsidRPr="005C3C76" w:rsidRDefault="005C3C76" w:rsidP="00B50CEC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  <w:tab w:val="left" w:pos="2194"/>
                <w:tab w:val="left" w:pos="3139"/>
                <w:tab w:val="left" w:pos="4653"/>
              </w:tabs>
              <w:ind w:right="94" w:hanging="502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організовувати та планувати роботу;</w:t>
            </w:r>
          </w:p>
          <w:p w:rsidR="00202DCF" w:rsidRPr="00F27D13" w:rsidRDefault="00202DCF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7"/>
              </w:tabs>
              <w:spacing w:after="0" w:line="240" w:lineRule="auto"/>
              <w:ind w:hanging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202DCF" w:rsidRPr="005C3C76" w:rsidRDefault="00202DCF" w:rsidP="007823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 w:rsidR="005C3C76"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</w:t>
            </w:r>
            <w:r w:rsidRPr="005C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</w:tcPr>
          <w:p w:rsidR="005C3C76" w:rsidRDefault="005C3C76" w:rsidP="00B50CEC">
            <w:pPr>
              <w:pStyle w:val="10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5C3C76" w:rsidRDefault="005C3C76" w:rsidP="00B50CEC">
            <w:pPr>
              <w:pStyle w:val="10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202DCF" w:rsidRPr="007D2029" w:rsidRDefault="005C3C76" w:rsidP="00B50CEC">
            <w:pPr>
              <w:pStyle w:val="1"/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73" w:hanging="2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</w:tcPr>
          <w:p w:rsidR="00202DCF" w:rsidRDefault="00202DCF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7"/>
              </w:tabs>
              <w:spacing w:after="0" w:line="240" w:lineRule="auto"/>
              <w:ind w:hanging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B50CEC" w:rsidRPr="00B50CEC" w:rsidRDefault="00B50CEC" w:rsidP="00B50CEC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71" w:lineRule="exact"/>
              <w:ind w:hanging="502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надавати зворотній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зв’язок;</w:t>
            </w:r>
          </w:p>
          <w:p w:rsidR="00B50CEC" w:rsidRPr="00B50CEC" w:rsidRDefault="00B50CEC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202DCF" w:rsidRPr="007D2029" w:rsidRDefault="00202DCF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7"/>
              </w:tabs>
              <w:spacing w:after="0" w:line="240" w:lineRule="auto"/>
              <w:ind w:hanging="50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</w:t>
            </w:r>
            <w:r w:rsidR="00B50C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</w:tcPr>
          <w:p w:rsidR="00B50CEC" w:rsidRDefault="00B50CEC" w:rsidP="00B50CE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202DCF" w:rsidRPr="007D2029" w:rsidRDefault="00B50CEC" w:rsidP="00B50CE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</w:tcPr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202DCF" w:rsidRPr="00821A9B" w:rsidRDefault="00202DCF" w:rsidP="00202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</w:tcPr>
          <w:p w:rsidR="00202DCF" w:rsidRPr="00266FFD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202DCF" w:rsidRPr="00C146FA" w:rsidRDefault="00202DCF" w:rsidP="00202DCF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202DCF" w:rsidRPr="00920E58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</w:tcPr>
          <w:p w:rsidR="00202DCF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DCF" w:rsidRPr="00C146FA" w:rsidRDefault="00202DCF" w:rsidP="00202DC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Pr="00C146FA">
              <w:rPr>
                <w:rFonts w:ascii="Times New Roman" w:hAnsi="Times New Roman"/>
                <w:sz w:val="24"/>
                <w:szCs w:val="24"/>
              </w:rPr>
              <w:t xml:space="preserve"> Access,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</w:tcPr>
          <w:p w:rsidR="00B50CEC" w:rsidRDefault="00B50CEC" w:rsidP="00B50CE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B50CEC" w:rsidRDefault="00B50CEC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B50CEC" w:rsidRPr="00B50CEC" w:rsidRDefault="00B50CEC" w:rsidP="00B50CE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B50CEC" w:rsidRDefault="00B50CEC" w:rsidP="00B50CE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 репутація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202DCF" w:rsidRPr="00C146FA" w:rsidRDefault="00202DCF" w:rsidP="00202DC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202DCF" w:rsidRPr="007D2029" w:rsidRDefault="00202DCF" w:rsidP="00202DCF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2"/>
          </w:tcPr>
          <w:p w:rsidR="00202DCF" w:rsidRPr="007D2029" w:rsidRDefault="00202DCF" w:rsidP="00202DCF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</w:tcPr>
          <w:p w:rsidR="00202DCF" w:rsidRPr="007D2029" w:rsidRDefault="00202DCF" w:rsidP="00B50CE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="00B50CE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</w:tcPr>
          <w:p w:rsidR="00202DCF" w:rsidRPr="00AC4FAF" w:rsidRDefault="00202DCF" w:rsidP="00202DCF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202DCF" w:rsidRPr="00AC4FAF" w:rsidRDefault="00202DCF" w:rsidP="00202DCF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202DCF" w:rsidRPr="00AC4FAF" w:rsidRDefault="00202DCF" w:rsidP="00202DCF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3) копія Державного сертифіката про рівень володіння </w:t>
            </w:r>
            <w:r w:rsidRPr="00AC4FAF">
              <w:lastRenderedPageBreak/>
              <w:t>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202DCF" w:rsidRPr="00AC4FAF" w:rsidRDefault="00202DCF" w:rsidP="00202DCF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202DCF" w:rsidRPr="00AC4FAF" w:rsidRDefault="00202DCF" w:rsidP="00202DCF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202DCF" w:rsidRPr="00AC4FAF" w:rsidRDefault="00202DCF" w:rsidP="00202DCF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202DCF" w:rsidRPr="00AC4FAF" w:rsidRDefault="00202DCF" w:rsidP="00202DCF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202DCF" w:rsidRPr="00AC4FAF" w:rsidRDefault="00202DCF" w:rsidP="00202DCF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 w:rsidRPr="008602AB">
              <w:rPr>
                <w:rFonts w:cs="Times New Roman"/>
                <w:szCs w:val="24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  <w:p w:rsidR="00202DCF" w:rsidRPr="00D2774E" w:rsidRDefault="00202DCF" w:rsidP="00202DCF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02DCF" w:rsidRPr="00C146F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C146FA" w:rsidRDefault="00202DCF" w:rsidP="00202DCF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202DCF" w:rsidRPr="00C146FA" w:rsidRDefault="00202DCF" w:rsidP="00202DCF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vAlign w:val="center"/>
          </w:tcPr>
          <w:p w:rsidR="00202DCF" w:rsidRPr="00C146FA" w:rsidRDefault="00202DCF" w:rsidP="00202DCF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30 календарних днів </w:t>
            </w:r>
            <w:r w:rsidRPr="00C146FA">
              <w:rPr>
                <w:lang w:val="uk-UA"/>
              </w:rPr>
              <w:t>з дня оприлюднення повідомлення про проведення конкурсу</w:t>
            </w:r>
          </w:p>
        </w:tc>
      </w:tr>
      <w:tr w:rsidR="00202DCF" w:rsidRPr="00920E58" w:rsidTr="0067577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202DCF" w:rsidRPr="00846C1B" w:rsidRDefault="00202DCF" w:rsidP="00202DCF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6133" w:type="dxa"/>
          </w:tcPr>
          <w:p w:rsidR="00202DCF" w:rsidRDefault="00202DCF" w:rsidP="00202DCF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202DCF" w:rsidRPr="00CA60F8" w:rsidRDefault="003E1AF0" w:rsidP="00202DCF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202DCF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202DCF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</w:tcPr>
          <w:p w:rsidR="00202DCF" w:rsidRPr="007D2029" w:rsidRDefault="00202DCF" w:rsidP="00202DCF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</w:t>
            </w:r>
            <w:proofErr w:type="spellStart"/>
            <w:r w:rsidRPr="007D2029">
              <w:rPr>
                <w:b/>
                <w:bCs/>
                <w:lang w:val="uk-UA"/>
              </w:rPr>
              <w:t>mail</w:t>
            </w:r>
            <w:proofErr w:type="spellEnd"/>
            <w:r w:rsidRPr="007D2029">
              <w:rPr>
                <w:b/>
                <w:bCs/>
                <w:lang w:val="uk-UA"/>
              </w:rPr>
              <w:t>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202DCF" w:rsidRPr="007D2029" w:rsidRDefault="00202DCF" w:rsidP="00202DCF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(044) 246-31-22</w:t>
            </w:r>
          </w:p>
          <w:p w:rsidR="00202DCF" w:rsidRPr="007D2029" w:rsidRDefault="00202DCF" w:rsidP="00202DC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602AB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8602AB" w:rsidRPr="007D2029" w:rsidRDefault="008602AB" w:rsidP="008602AB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8602AB" w:rsidRPr="007D2029" w:rsidRDefault="008602AB" w:rsidP="008602AB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shd w:val="clear" w:color="auto" w:fill="auto"/>
          </w:tcPr>
          <w:p w:rsidR="008602AB" w:rsidRDefault="008602AB" w:rsidP="008602AB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Посадовий оклад: 40 680</w:t>
            </w:r>
            <w:r w:rsidRPr="008D2C6B">
              <w:rPr>
                <w:kern w:val="36"/>
                <w:lang w:val="uk-UA"/>
              </w:rPr>
              <w:t xml:space="preserve">,00 </w:t>
            </w:r>
            <w:r>
              <w:rPr>
                <w:kern w:val="36"/>
                <w:lang w:val="uk-UA"/>
              </w:rPr>
              <w:t>грн.</w:t>
            </w:r>
          </w:p>
          <w:p w:rsidR="008602AB" w:rsidRDefault="008602AB" w:rsidP="008602AB">
            <w:pPr>
              <w:jc w:val="both"/>
              <w:rPr>
                <w:kern w:val="36"/>
              </w:rPr>
            </w:pPr>
            <w:r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202DCF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02DCF" w:rsidRPr="007D2029" w:rsidRDefault="00202DCF" w:rsidP="00202DCF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202DCF" w:rsidRPr="007D2029" w:rsidRDefault="00202DCF" w:rsidP="00202DCF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</w:tcPr>
          <w:p w:rsidR="00202DCF" w:rsidRPr="006F0FB3" w:rsidRDefault="00202DCF" w:rsidP="00202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 К</w:t>
            </w:r>
            <w:r w:rsidR="007823F0">
              <w:rPr>
                <w:lang w:val="uk-UA"/>
              </w:rPr>
              <w:t xml:space="preserve">иїв, вул. Дениса Монастирського </w:t>
            </w:r>
            <w:r>
              <w:rPr>
                <w:lang w:val="uk-UA"/>
              </w:rPr>
              <w:t>(вул. Василя Сурикова),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E07ABB" w:rsidRPr="007D2029" w:rsidRDefault="00E07ABB" w:rsidP="00E07ABB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sectPr w:rsidR="00E07ABB" w:rsidRPr="007D2029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4B8"/>
    <w:multiLevelType w:val="hybridMultilevel"/>
    <w:tmpl w:val="00FC039E"/>
    <w:lvl w:ilvl="0" w:tplc="2DB025F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9E8582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728CC9E4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DC08A3CE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A974499A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07242DAE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CC543C04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DB863D6A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B824152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418B2A9C"/>
    <w:multiLevelType w:val="hybridMultilevel"/>
    <w:tmpl w:val="DA6AB184"/>
    <w:lvl w:ilvl="0" w:tplc="B2865C56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18075BE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6066A6AC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C3B6B34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63E4BD8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6FB6FDC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0C62599C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1BAE6438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2638825A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32E0DCB"/>
    <w:multiLevelType w:val="hybridMultilevel"/>
    <w:tmpl w:val="65F87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5D3577"/>
    <w:multiLevelType w:val="hybridMultilevel"/>
    <w:tmpl w:val="9A427EEE"/>
    <w:lvl w:ilvl="0" w:tplc="129EB65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BF8416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B692899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02002D2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F924A32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D952C2D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B58B146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525E4BF6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3F46AE0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241"/>
    <w:multiLevelType w:val="hybridMultilevel"/>
    <w:tmpl w:val="2DC2CAF8"/>
    <w:lvl w:ilvl="0" w:tplc="37F4FB5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206D5"/>
    <w:rsid w:val="00031E2A"/>
    <w:rsid w:val="00042558"/>
    <w:rsid w:val="00085EAA"/>
    <w:rsid w:val="000A183F"/>
    <w:rsid w:val="000A4303"/>
    <w:rsid w:val="000A596F"/>
    <w:rsid w:val="00112D72"/>
    <w:rsid w:val="001132C6"/>
    <w:rsid w:val="00121F1F"/>
    <w:rsid w:val="001566F0"/>
    <w:rsid w:val="001651AC"/>
    <w:rsid w:val="00197326"/>
    <w:rsid w:val="001B3106"/>
    <w:rsid w:val="001D3868"/>
    <w:rsid w:val="001E4284"/>
    <w:rsid w:val="00202DCF"/>
    <w:rsid w:val="00210F0A"/>
    <w:rsid w:val="002222D6"/>
    <w:rsid w:val="00223CED"/>
    <w:rsid w:val="00261DF1"/>
    <w:rsid w:val="00265C93"/>
    <w:rsid w:val="0027379B"/>
    <w:rsid w:val="00287B73"/>
    <w:rsid w:val="0029433E"/>
    <w:rsid w:val="00297186"/>
    <w:rsid w:val="002A4003"/>
    <w:rsid w:val="002A588C"/>
    <w:rsid w:val="002D2427"/>
    <w:rsid w:val="0031358E"/>
    <w:rsid w:val="003148CD"/>
    <w:rsid w:val="0032719F"/>
    <w:rsid w:val="00354099"/>
    <w:rsid w:val="0035571E"/>
    <w:rsid w:val="00361FA0"/>
    <w:rsid w:val="00363294"/>
    <w:rsid w:val="003A75AB"/>
    <w:rsid w:val="003D5929"/>
    <w:rsid w:val="003E0235"/>
    <w:rsid w:val="003E1AF0"/>
    <w:rsid w:val="003F36C1"/>
    <w:rsid w:val="004C12C7"/>
    <w:rsid w:val="004F3B07"/>
    <w:rsid w:val="0054527B"/>
    <w:rsid w:val="005461ED"/>
    <w:rsid w:val="005A19DA"/>
    <w:rsid w:val="005A54A0"/>
    <w:rsid w:val="005C3C76"/>
    <w:rsid w:val="005C56F2"/>
    <w:rsid w:val="005E281D"/>
    <w:rsid w:val="00601699"/>
    <w:rsid w:val="00602921"/>
    <w:rsid w:val="00620824"/>
    <w:rsid w:val="00630ED9"/>
    <w:rsid w:val="00637E9B"/>
    <w:rsid w:val="00650C7C"/>
    <w:rsid w:val="006A432A"/>
    <w:rsid w:val="006C6F7F"/>
    <w:rsid w:val="006E001B"/>
    <w:rsid w:val="006F0FB3"/>
    <w:rsid w:val="007014AF"/>
    <w:rsid w:val="00705224"/>
    <w:rsid w:val="00741BA8"/>
    <w:rsid w:val="00750340"/>
    <w:rsid w:val="0078159E"/>
    <w:rsid w:val="007823F0"/>
    <w:rsid w:val="00794FAB"/>
    <w:rsid w:val="007A1FD5"/>
    <w:rsid w:val="007B6207"/>
    <w:rsid w:val="007D2029"/>
    <w:rsid w:val="00821A9B"/>
    <w:rsid w:val="008602AB"/>
    <w:rsid w:val="00883034"/>
    <w:rsid w:val="00884AE1"/>
    <w:rsid w:val="008A173E"/>
    <w:rsid w:val="008E7053"/>
    <w:rsid w:val="008F64F2"/>
    <w:rsid w:val="00920E58"/>
    <w:rsid w:val="00942A1A"/>
    <w:rsid w:val="00943831"/>
    <w:rsid w:val="00972155"/>
    <w:rsid w:val="00973D64"/>
    <w:rsid w:val="00974F88"/>
    <w:rsid w:val="00985B90"/>
    <w:rsid w:val="009B0708"/>
    <w:rsid w:val="009D51F0"/>
    <w:rsid w:val="009D6EB7"/>
    <w:rsid w:val="00A401EE"/>
    <w:rsid w:val="00A6564D"/>
    <w:rsid w:val="00A82DCA"/>
    <w:rsid w:val="00AA3A42"/>
    <w:rsid w:val="00AD22F8"/>
    <w:rsid w:val="00AF3E29"/>
    <w:rsid w:val="00AF5FF4"/>
    <w:rsid w:val="00B12C25"/>
    <w:rsid w:val="00B46F58"/>
    <w:rsid w:val="00B50CEC"/>
    <w:rsid w:val="00B578B6"/>
    <w:rsid w:val="00C146FA"/>
    <w:rsid w:val="00C5406D"/>
    <w:rsid w:val="00C752F3"/>
    <w:rsid w:val="00CA63E8"/>
    <w:rsid w:val="00CB356C"/>
    <w:rsid w:val="00CB5EB3"/>
    <w:rsid w:val="00CC4EE1"/>
    <w:rsid w:val="00CE660F"/>
    <w:rsid w:val="00CF05A5"/>
    <w:rsid w:val="00CF3B2B"/>
    <w:rsid w:val="00CF6C4D"/>
    <w:rsid w:val="00D07057"/>
    <w:rsid w:val="00D208C5"/>
    <w:rsid w:val="00D23128"/>
    <w:rsid w:val="00D96E67"/>
    <w:rsid w:val="00DE3A0C"/>
    <w:rsid w:val="00E002BA"/>
    <w:rsid w:val="00E06E99"/>
    <w:rsid w:val="00E07ABB"/>
    <w:rsid w:val="00E45DE8"/>
    <w:rsid w:val="00E65291"/>
    <w:rsid w:val="00EA1E9A"/>
    <w:rsid w:val="00EC0ABF"/>
    <w:rsid w:val="00EC18D5"/>
    <w:rsid w:val="00EE7D39"/>
    <w:rsid w:val="00F06EC8"/>
    <w:rsid w:val="00F12EA8"/>
    <w:rsid w:val="00F5045E"/>
    <w:rsid w:val="00F6489C"/>
    <w:rsid w:val="00FA27E4"/>
    <w:rsid w:val="00FA500C"/>
    <w:rsid w:val="00FC1E64"/>
    <w:rsid w:val="00FE31FC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95D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5224"/>
    <w:rPr>
      <w:color w:val="954F72" w:themeColor="followedHyperlink"/>
      <w:u w:val="single"/>
    </w:rPr>
  </w:style>
  <w:style w:type="paragraph" w:styleId="a7">
    <w:name w:val="Normal (Web)"/>
    <w:basedOn w:val="a"/>
    <w:unhideWhenUsed/>
    <w:qFormat/>
    <w:rsid w:val="002222D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2222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222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20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B6207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21">
    <w:name w:val="Середня сітка 21"/>
    <w:uiPriority w:val="1"/>
    <w:qFormat/>
    <w:rsid w:val="005C56F2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5C3C76"/>
    <w:pPr>
      <w:widowControl w:val="0"/>
      <w:autoSpaceDE w:val="0"/>
      <w:autoSpaceDN w:val="0"/>
      <w:spacing w:before="1"/>
      <w:ind w:left="471"/>
    </w:pPr>
    <w:rPr>
      <w:rFonts w:eastAsia="Times New Roman"/>
      <w:sz w:val="22"/>
      <w:szCs w:val="22"/>
      <w:lang w:val="uk-UA" w:eastAsia="en-US"/>
    </w:rPr>
  </w:style>
  <w:style w:type="character" w:styleId="aa">
    <w:name w:val="annotation reference"/>
    <w:uiPriority w:val="99"/>
    <w:semiHidden/>
    <w:unhideWhenUsed/>
    <w:rsid w:val="005C3C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6043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6</cp:revision>
  <cp:lastPrinted>2024-10-29T14:14:00Z</cp:lastPrinted>
  <dcterms:created xsi:type="dcterms:W3CDTF">2025-05-21T16:21:00Z</dcterms:created>
  <dcterms:modified xsi:type="dcterms:W3CDTF">2025-05-26T14:55:00Z</dcterms:modified>
</cp:coreProperties>
</file>