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E0E0" w14:textId="77777777"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14:paraId="69F2D793" w14:textId="77777777" w:rsidR="00E91427" w:rsidRPr="00E91427" w:rsidRDefault="00F56EB0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24451951" w14:textId="77777777" w:rsidR="00F56EB0" w:rsidRDefault="00E91427" w:rsidP="00F56EB0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9E8F605" w14:textId="745DC91F" w:rsidR="004B6004" w:rsidRPr="006C6CBD" w:rsidRDefault="004B6004" w:rsidP="004B600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C6CBD">
        <w:rPr>
          <w:b/>
          <w:color w:val="000000" w:themeColor="text1"/>
          <w:sz w:val="28"/>
          <w:szCs w:val="28"/>
          <w:lang w:val="uk-UA"/>
        </w:rPr>
        <w:t>(</w:t>
      </w:r>
      <w:r w:rsidRPr="006C6CBD">
        <w:rPr>
          <w:b/>
          <w:color w:val="000000" w:themeColor="text1"/>
          <w:sz w:val="28"/>
          <w:szCs w:val="28"/>
          <w:lang w:eastAsia="uk-UA"/>
        </w:rPr>
        <w:t>код ОТУ</w:t>
      </w:r>
      <w:r w:rsidRPr="006C6CBD">
        <w:rPr>
          <w:b/>
          <w:color w:val="000000" w:themeColor="text1"/>
          <w:sz w:val="28"/>
          <w:szCs w:val="28"/>
          <w:lang w:val="uk-UA" w:eastAsia="uk-UA"/>
        </w:rPr>
        <w:t>/</w:t>
      </w:r>
      <w:r w:rsidR="006C6CBD" w:rsidRPr="006C6CBD">
        <w:rPr>
          <w:b/>
          <w:color w:val="000000" w:themeColor="text1"/>
          <w:sz w:val="28"/>
          <w:szCs w:val="28"/>
          <w:lang w:val="uk-UA" w:eastAsia="uk-UA"/>
        </w:rPr>
        <w:t>91</w:t>
      </w:r>
      <w:r w:rsidR="00555F42" w:rsidRPr="006C6CBD">
        <w:rPr>
          <w:b/>
          <w:color w:val="000000" w:themeColor="text1"/>
          <w:sz w:val="28"/>
          <w:szCs w:val="28"/>
          <w:lang w:val="uk-UA" w:eastAsia="uk-UA"/>
        </w:rPr>
        <w:t>-Р</w:t>
      </w:r>
      <w:r w:rsidRPr="006C6CBD">
        <w:rPr>
          <w:b/>
          <w:color w:val="000000" w:themeColor="text1"/>
          <w:sz w:val="28"/>
          <w:szCs w:val="28"/>
          <w:lang w:val="uk-UA" w:eastAsia="uk-UA"/>
        </w:rPr>
        <w:t>/</w:t>
      </w:r>
      <w:r w:rsidR="006C6CBD" w:rsidRPr="006C6CBD">
        <w:rPr>
          <w:b/>
          <w:color w:val="000000" w:themeColor="text1"/>
          <w:sz w:val="28"/>
          <w:szCs w:val="28"/>
          <w:lang w:val="uk-UA" w:eastAsia="uk-UA"/>
        </w:rPr>
        <w:t>27</w:t>
      </w:r>
      <w:r w:rsidR="00555F42" w:rsidRPr="006C6CBD">
        <w:rPr>
          <w:b/>
          <w:color w:val="000000" w:themeColor="text1"/>
          <w:sz w:val="28"/>
          <w:szCs w:val="28"/>
          <w:lang w:val="uk-UA" w:eastAsia="uk-UA"/>
        </w:rPr>
        <w:t>.0</w:t>
      </w:r>
      <w:r w:rsidR="006C6CBD" w:rsidRPr="006C6CBD">
        <w:rPr>
          <w:b/>
          <w:color w:val="000000" w:themeColor="text1"/>
          <w:sz w:val="28"/>
          <w:szCs w:val="28"/>
          <w:lang w:val="uk-UA" w:eastAsia="uk-UA"/>
        </w:rPr>
        <w:t>8</w:t>
      </w:r>
      <w:r w:rsidR="00555F42" w:rsidRPr="006C6CBD">
        <w:rPr>
          <w:b/>
          <w:color w:val="000000" w:themeColor="text1"/>
          <w:sz w:val="28"/>
          <w:szCs w:val="28"/>
          <w:lang w:val="uk-UA" w:eastAsia="uk-UA"/>
        </w:rPr>
        <w:t>.2025</w:t>
      </w:r>
      <w:r w:rsidRPr="006C6CBD">
        <w:rPr>
          <w:b/>
          <w:color w:val="000000" w:themeColor="text1"/>
          <w:sz w:val="28"/>
          <w:szCs w:val="28"/>
          <w:lang w:val="uk-UA"/>
        </w:rPr>
        <w:t>)</w:t>
      </w:r>
    </w:p>
    <w:p w14:paraId="4932DD21" w14:textId="77777777"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14:paraId="3F5A277C" w14:textId="77777777"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2821"/>
        <w:gridCol w:w="997"/>
        <w:gridCol w:w="5382"/>
        <w:gridCol w:w="136"/>
        <w:gridCol w:w="275"/>
      </w:tblGrid>
      <w:tr w:rsidR="006C6CBD" w:rsidRPr="00F35FE3" w14:paraId="432B463B" w14:textId="77777777" w:rsidTr="005959A8">
        <w:tc>
          <w:tcPr>
            <w:tcW w:w="4397" w:type="dxa"/>
            <w:gridSpan w:val="3"/>
            <w:shd w:val="clear" w:color="auto" w:fill="auto"/>
          </w:tcPr>
          <w:p w14:paraId="00A99A7D" w14:textId="77777777" w:rsidR="006C6CBD" w:rsidRPr="00F35FE3" w:rsidRDefault="006C6CBD" w:rsidP="006C6CBD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05986A1B" w14:textId="311A5AB7" w:rsidR="006C6CBD" w:rsidRPr="00056E0F" w:rsidRDefault="006C6CBD" w:rsidP="006C6CB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6C6CBD" w:rsidRPr="00F35FE3" w14:paraId="10BA9DD6" w14:textId="77777777" w:rsidTr="005959A8">
        <w:tc>
          <w:tcPr>
            <w:tcW w:w="4397" w:type="dxa"/>
            <w:gridSpan w:val="3"/>
            <w:shd w:val="clear" w:color="auto" w:fill="auto"/>
          </w:tcPr>
          <w:p w14:paraId="6E322226" w14:textId="77777777" w:rsidR="006C6CBD" w:rsidRPr="00F35FE3" w:rsidRDefault="006C6CBD" w:rsidP="006C6CB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tbl>
            <w:tblPr>
              <w:tblW w:w="4927" w:type="pct"/>
              <w:tblLook w:val="04A0" w:firstRow="1" w:lastRow="0" w:firstColumn="1" w:lastColumn="0" w:noHBand="0" w:noVBand="1"/>
            </w:tblPr>
            <w:tblGrid>
              <w:gridCol w:w="5496"/>
            </w:tblGrid>
            <w:tr w:rsidR="006C6CBD" w:rsidRPr="00A758C9" w14:paraId="5420CD93" w14:textId="77777777" w:rsidTr="00C5628D"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16E1C4" w14:textId="77777777" w:rsidR="006C6CBD" w:rsidRDefault="006C6CBD" w:rsidP="006C6CBD">
                  <w:pPr>
                    <w:pStyle w:val="21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17DFFA64" w14:textId="77777777" w:rsidR="006C6CBD" w:rsidRPr="00A758C9" w:rsidRDefault="006C6CBD" w:rsidP="006C6CBD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 xml:space="preserve">Тимчасовий виконувач </w:t>
                  </w:r>
                </w:p>
                <w:p w14:paraId="06958E2C" w14:textId="77777777" w:rsidR="006C6CBD" w:rsidRPr="00A758C9" w:rsidRDefault="006C6CBD" w:rsidP="006C6CBD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>повноважень</w:t>
                  </w:r>
                </w:p>
                <w:p w14:paraId="327BD82C" w14:textId="77777777" w:rsidR="006C6CBD" w:rsidRPr="00A758C9" w:rsidRDefault="006C6CBD" w:rsidP="006C6CBD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Директора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Денис ГЮЛЬМАГОМЕДОВ</w:t>
                  </w:r>
                </w:p>
              </w:tc>
            </w:tr>
          </w:tbl>
          <w:p w14:paraId="37AD5C4C" w14:textId="77777777" w:rsidR="006C6CBD" w:rsidRPr="00A758C9" w:rsidRDefault="006C6CBD" w:rsidP="006C6CBD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C6CBD" w:rsidRPr="00F35FE3" w14:paraId="0CC8D36C" w14:textId="77777777" w:rsidTr="005959A8">
        <w:tc>
          <w:tcPr>
            <w:tcW w:w="4397" w:type="dxa"/>
            <w:gridSpan w:val="3"/>
            <w:shd w:val="clear" w:color="auto" w:fill="auto"/>
          </w:tcPr>
          <w:p w14:paraId="6245E67E" w14:textId="77777777" w:rsidR="006C6CBD" w:rsidRPr="00F35FE3" w:rsidRDefault="006C6CBD" w:rsidP="006C6CB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2EA8621E" w14:textId="5E07F9C3" w:rsidR="006C6CBD" w:rsidRPr="003D7D25" w:rsidRDefault="006C6CBD" w:rsidP="006C6CB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4B6004" w:rsidRPr="00F35FE3" w14:paraId="1EE9AC8A" w14:textId="77777777" w:rsidTr="005959A8">
        <w:tc>
          <w:tcPr>
            <w:tcW w:w="4397" w:type="dxa"/>
            <w:gridSpan w:val="3"/>
            <w:shd w:val="clear" w:color="auto" w:fill="auto"/>
          </w:tcPr>
          <w:p w14:paraId="0F638465" w14:textId="77777777"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77DAC5F8" w14:textId="77777777" w:rsidR="004B6004" w:rsidRPr="003D7D25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6004" w:rsidRPr="00F35FE3" w14:paraId="4D885FEC" w14:textId="77777777" w:rsidTr="005959A8">
        <w:tc>
          <w:tcPr>
            <w:tcW w:w="4397" w:type="dxa"/>
            <w:gridSpan w:val="3"/>
            <w:shd w:val="clear" w:color="auto" w:fill="auto"/>
          </w:tcPr>
          <w:p w14:paraId="058CDDEA" w14:textId="77777777"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0829FAD5" w14:textId="70D19B5D" w:rsidR="004B6004" w:rsidRPr="00C60FCA" w:rsidRDefault="00C46AB8" w:rsidP="006C6CBD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E39D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C6CBD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B6004" w:rsidRPr="004E39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4E39D0" w:rsidRPr="004E39D0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4B6004" w:rsidRPr="004E39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</w:t>
            </w:r>
            <w:r w:rsidR="004B6004" w:rsidRPr="004E39D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B6004" w:rsidRPr="004E39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14:paraId="5124BA0D" w14:textId="77777777" w:rsidTr="005959A8">
        <w:trPr>
          <w:gridAfter w:val="2"/>
          <w:wAfter w:w="411" w:type="dxa"/>
        </w:trPr>
        <w:tc>
          <w:tcPr>
            <w:tcW w:w="4397" w:type="dxa"/>
            <w:gridSpan w:val="3"/>
            <w:shd w:val="clear" w:color="auto" w:fill="auto"/>
          </w:tcPr>
          <w:p w14:paraId="03D4B076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14:paraId="11825C89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14:paraId="174D5ABA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14:paraId="09026D1A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14:paraId="3D2032E5" w14:textId="77777777" w:rsidR="00E91427" w:rsidRPr="00846C1B" w:rsidRDefault="00E91427" w:rsidP="007E6033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91427" w:rsidRPr="00846C1B" w14:paraId="0C316A4E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D9E5BC1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0F32A7D9" w14:textId="77777777"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14:paraId="255DF42B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206CE246" w14:textId="77777777"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14:paraId="53F64DB6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579" w:type="dxa"/>
            <w:shd w:val="clear" w:color="auto" w:fill="auto"/>
          </w:tcPr>
          <w:p w14:paraId="5EC7E1C4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352CF538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8C83718" w14:textId="77777777"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14:paraId="32F2BD9F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579" w:type="dxa"/>
            <w:shd w:val="clear" w:color="auto" w:fill="auto"/>
          </w:tcPr>
          <w:p w14:paraId="2B102F9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26FE599F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06C0F139" w14:textId="77777777"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4E39D0" w14:paraId="1DF3D348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5615328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21BFE991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5A7036D1" w14:textId="77777777"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4E39D0" w14:paraId="6ED4BB93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DFD4574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685E33E0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0F9162F" w14:textId="77777777" w:rsidR="00E91427" w:rsidRPr="00FB2697" w:rsidRDefault="000C2A51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зі зняття інформації з електронних інформаційних систем або їх частин із застосуванням апаратно-програмних комплексів та спеціалізованого програмного забезпечення Управління.</w:t>
            </w:r>
          </w:p>
        </w:tc>
      </w:tr>
      <w:tr w:rsidR="000C2A51" w:rsidRPr="00846C1B" w14:paraId="7B930BEF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22CE093" w14:textId="77777777" w:rsidR="000C2A51" w:rsidRPr="00846C1B" w:rsidRDefault="000C2A51" w:rsidP="000C2A5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3EB05B9E" w14:textId="77777777"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EB78BC0" w14:textId="6E45B077" w:rsidR="00AA64E7" w:rsidRPr="00EB4EBF" w:rsidRDefault="00AA64E7" w:rsidP="00EB4EB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D7994">
              <w:rPr>
                <w:lang w:val="uk-UA"/>
              </w:rPr>
              <w:t>проведення оперативно-</w:t>
            </w:r>
            <w:r>
              <w:rPr>
                <w:lang w:val="uk-UA"/>
              </w:rPr>
              <w:t>технічних</w:t>
            </w:r>
            <w:r w:rsidRPr="005D7994">
              <w:rPr>
                <w:lang w:val="uk-UA"/>
              </w:rPr>
              <w:t xml:space="preserve"> заход</w:t>
            </w:r>
            <w:r>
              <w:rPr>
                <w:lang w:val="uk-UA"/>
              </w:rPr>
              <w:t>ів</w:t>
            </w:r>
            <w:r w:rsidRPr="005D7994">
              <w:rPr>
                <w:lang w:val="uk-UA"/>
              </w:rPr>
              <w:t xml:space="preserve"> та </w:t>
            </w:r>
            <w:r w:rsidRPr="00EB4EBF">
              <w:rPr>
                <w:lang w:val="uk-UA"/>
              </w:rPr>
              <w:t xml:space="preserve"> негласних слідчих (розшукових) дій </w:t>
            </w:r>
            <w:r>
              <w:rPr>
                <w:lang w:val="uk-UA"/>
              </w:rPr>
              <w:t>з зняття інформації з електронних інформаційних систем із застосуванням апаратно-програмних комплексів Управління;</w:t>
            </w:r>
          </w:p>
          <w:p w14:paraId="327905F0" w14:textId="77777777" w:rsidR="00AA64E7" w:rsidRPr="00EB4EBF" w:rsidRDefault="00AA64E7" w:rsidP="00EB4EB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D7994">
              <w:rPr>
                <w:lang w:val="uk-UA"/>
              </w:rPr>
              <w:t>проведення оперативно-</w:t>
            </w:r>
            <w:r>
              <w:rPr>
                <w:lang w:val="uk-UA"/>
              </w:rPr>
              <w:t>технічних</w:t>
            </w:r>
            <w:r w:rsidRPr="005D7994">
              <w:rPr>
                <w:lang w:val="uk-UA"/>
              </w:rPr>
              <w:t xml:space="preserve"> заход</w:t>
            </w:r>
            <w:r>
              <w:rPr>
                <w:lang w:val="uk-UA"/>
              </w:rPr>
              <w:t>ів</w:t>
            </w:r>
            <w:r w:rsidRPr="005D7994">
              <w:rPr>
                <w:lang w:val="uk-UA"/>
              </w:rPr>
              <w:t xml:space="preserve"> та </w:t>
            </w:r>
            <w:r w:rsidRPr="00EB4EBF">
              <w:rPr>
                <w:lang w:val="uk-UA"/>
              </w:rPr>
              <w:t xml:space="preserve"> негласних слідчих (розшукових) дій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14:paraId="67E5A313" w14:textId="77777777" w:rsidR="00AA64E7" w:rsidRPr="00EB4EBF" w:rsidRDefault="00AA64E7" w:rsidP="00EB4EB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4EBF">
              <w:rPr>
                <w:lang w:val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14:paraId="6FADF667" w14:textId="77777777" w:rsidR="00AA64E7" w:rsidRPr="00EB4EBF" w:rsidRDefault="00AA64E7" w:rsidP="00EB4EB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4EBF">
              <w:rPr>
                <w:lang w:val="uk-UA"/>
              </w:rPr>
              <w:t>участь в модернізації апаратно-програмних засобів та програмно-технічних комплексів підрозділу;</w:t>
            </w:r>
          </w:p>
          <w:p w14:paraId="202D0E87" w14:textId="4FCF9EB7" w:rsidR="000C2A51" w:rsidRPr="00EB4EBF" w:rsidRDefault="00AA64E7" w:rsidP="00EB4EB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4EBF">
              <w:rPr>
                <w:lang w:val="uk-UA"/>
              </w:rPr>
              <w:t>в межах компетенції взаємодія з іншими підрозділами Національного бюро для вирішення службових завдань.</w:t>
            </w:r>
          </w:p>
        </w:tc>
      </w:tr>
      <w:tr w:rsidR="000C2A51" w:rsidRPr="00846C1B" w14:paraId="57B91E24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405"/>
        </w:trPr>
        <w:tc>
          <w:tcPr>
            <w:tcW w:w="579" w:type="dxa"/>
            <w:shd w:val="clear" w:color="auto" w:fill="auto"/>
            <w:vAlign w:val="center"/>
          </w:tcPr>
          <w:p w14:paraId="533DC72F" w14:textId="77777777"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14:paraId="040F3D8E" w14:textId="77777777" w:rsidR="000C2A51" w:rsidRPr="00846C1B" w:rsidRDefault="000C2A51" w:rsidP="004B60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C2A51" w:rsidRPr="00846C1B" w14:paraId="16070014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5"/>
            <w:shd w:val="clear" w:color="auto" w:fill="auto"/>
          </w:tcPr>
          <w:p w14:paraId="73C635B3" w14:textId="77777777" w:rsidR="000C2A51" w:rsidRPr="00846C1B" w:rsidRDefault="000C2A51" w:rsidP="000C2A51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C2A51" w:rsidRPr="00846C1B" w14:paraId="31B5E203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vMerge w:val="restart"/>
            <w:shd w:val="clear" w:color="auto" w:fill="auto"/>
          </w:tcPr>
          <w:p w14:paraId="259AB00C" w14:textId="77777777"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821" w:type="dxa"/>
            <w:shd w:val="clear" w:color="auto" w:fill="auto"/>
          </w:tcPr>
          <w:p w14:paraId="3A60795A" w14:textId="77777777"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21C45FE" w14:textId="77777777" w:rsidR="000C2A51" w:rsidRPr="00AA1EB9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14:paraId="6B9527C2" w14:textId="7777777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vMerge/>
            <w:shd w:val="clear" w:color="auto" w:fill="auto"/>
          </w:tcPr>
          <w:p w14:paraId="29AC6488" w14:textId="77777777" w:rsidR="000C2A51" w:rsidRPr="00846C1B" w:rsidRDefault="000C2A51" w:rsidP="000C2A51">
            <w:pPr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55998E45" w14:textId="77777777"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7EF3D73C" w14:textId="77777777" w:rsidR="000C2A51" w:rsidRPr="006B3FDE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4E39D0" w14:paraId="1A28DD49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54232D32" w14:textId="77777777"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2821" w:type="dxa"/>
            <w:shd w:val="clear" w:color="auto" w:fill="auto"/>
          </w:tcPr>
          <w:p w14:paraId="6489AA68" w14:textId="77777777"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05B506B" w14:textId="1ECC2D0A" w:rsidR="000C2A51" w:rsidRPr="0061255C" w:rsidRDefault="00AA64E7" w:rsidP="004C7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CA">
              <w:rPr>
                <w:rFonts w:ascii="Times New Roman" w:hAnsi="Times New Roman"/>
                <w:sz w:val="24"/>
                <w:szCs w:val="24"/>
              </w:rPr>
              <w:t xml:space="preserve">Стаж роботи (служби) у галузі </w:t>
            </w:r>
            <w:r w:rsidR="00C60FCA" w:rsidRPr="00C60FCA">
              <w:rPr>
                <w:rFonts w:ascii="Times New Roman" w:hAnsi="Times New Roman"/>
                <w:sz w:val="24"/>
                <w:szCs w:val="24"/>
              </w:rPr>
              <w:t>інженерії програмного забезпечення</w:t>
            </w:r>
            <w:r w:rsidRPr="00C60FCA">
              <w:rPr>
                <w:rFonts w:ascii="Times New Roman" w:hAnsi="Times New Roman"/>
                <w:sz w:val="24"/>
                <w:szCs w:val="24"/>
              </w:rPr>
              <w:t>, системного адміністрування</w:t>
            </w:r>
            <w:r w:rsidR="00C60FCA" w:rsidRPr="00F56519">
              <w:rPr>
                <w:rFonts w:ascii="Times New Roman" w:hAnsi="Times New Roman"/>
                <w:sz w:val="24"/>
                <w:szCs w:val="24"/>
              </w:rPr>
              <w:t>,</w:t>
            </w:r>
            <w:r w:rsidR="00F56519" w:rsidRPr="00F56519">
              <w:rPr>
                <w:rFonts w:ascii="Times New Roman" w:hAnsi="Times New Roman"/>
                <w:sz w:val="24"/>
                <w:szCs w:val="24"/>
              </w:rPr>
              <w:t xml:space="preserve"> криміналістичного дослідження </w:t>
            </w:r>
            <w:r w:rsidR="004E39D0">
              <w:rPr>
                <w:rFonts w:ascii="Times New Roman" w:hAnsi="Times New Roman"/>
                <w:sz w:val="24"/>
                <w:szCs w:val="24"/>
              </w:rPr>
              <w:t>смартфонів</w:t>
            </w:r>
            <w:r w:rsidR="00F56519" w:rsidRPr="00F56519">
              <w:rPr>
                <w:rFonts w:ascii="Times New Roman" w:hAnsi="Times New Roman"/>
                <w:sz w:val="24"/>
                <w:szCs w:val="24"/>
              </w:rPr>
              <w:t xml:space="preserve"> та інших </w:t>
            </w:r>
            <w:r w:rsidR="004E39D0">
              <w:rPr>
                <w:rFonts w:ascii="Times New Roman" w:hAnsi="Times New Roman"/>
                <w:sz w:val="24"/>
                <w:szCs w:val="24"/>
              </w:rPr>
              <w:t xml:space="preserve">електронних інформаційних </w:t>
            </w:r>
            <w:r w:rsidR="00F56519" w:rsidRPr="00F56519">
              <w:rPr>
                <w:rFonts w:ascii="Times New Roman" w:hAnsi="Times New Roman"/>
                <w:sz w:val="24"/>
                <w:szCs w:val="24"/>
              </w:rPr>
              <w:t xml:space="preserve">засобів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F56519" w:rsidRPr="00F56519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років.</w:t>
            </w:r>
          </w:p>
        </w:tc>
      </w:tr>
      <w:tr w:rsidR="000C2A51" w:rsidRPr="00846C1B" w14:paraId="4F7913C0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CBDE6C7" w14:textId="77777777" w:rsidR="000C2A51" w:rsidRPr="00846C1B" w:rsidDel="00E7634A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shd w:val="clear" w:color="auto" w:fill="auto"/>
          </w:tcPr>
          <w:p w14:paraId="0C4B2F0C" w14:textId="77777777" w:rsidR="000C2A51" w:rsidRPr="00846C1B" w:rsidDel="00E7634A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B588F2A" w14:textId="77777777"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0C2A51" w:rsidRPr="00EC3670" w14:paraId="22151E94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2F79041" w14:textId="77777777"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shd w:val="clear" w:color="auto" w:fill="auto"/>
          </w:tcPr>
          <w:p w14:paraId="1E65EFD9" w14:textId="77777777"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7AF1067" w14:textId="77777777" w:rsidR="000C2A51" w:rsidRPr="00846C1B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0C2A51" w:rsidRPr="00846C1B" w14:paraId="409336C8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F42E178" w14:textId="77777777" w:rsidR="000C2A51" w:rsidRPr="00F87430" w:rsidRDefault="000C2A51" w:rsidP="000C2A51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shd w:val="clear" w:color="auto" w:fill="auto"/>
          </w:tcPr>
          <w:p w14:paraId="63D079EE" w14:textId="77777777" w:rsidR="000C2A51" w:rsidRDefault="000C2A51" w:rsidP="000C2A51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FE28849" w14:textId="77777777" w:rsidR="000C2A51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0C2A51" w:rsidRPr="00846C1B" w14:paraId="7E736AA7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5"/>
            <w:shd w:val="clear" w:color="auto" w:fill="auto"/>
          </w:tcPr>
          <w:p w14:paraId="6AA95D76" w14:textId="77777777" w:rsidR="000C2A51" w:rsidRPr="00846C1B" w:rsidRDefault="000C2A51" w:rsidP="000C2A51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C2A51" w:rsidRPr="00B3342C" w14:paraId="58F8663B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CCF935D" w14:textId="77777777"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shd w:val="clear" w:color="auto" w:fill="auto"/>
          </w:tcPr>
          <w:p w14:paraId="325512A7" w14:textId="77777777"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04B96F88" w14:textId="77777777" w:rsidR="000C2A51" w:rsidRPr="0065248A" w:rsidRDefault="000C2A51" w:rsidP="000C2A5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0C2A51" w:rsidRPr="00EC23D2" w14:paraId="5D83E9E0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C76DD9E" w14:textId="77777777"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shd w:val="clear" w:color="auto" w:fill="auto"/>
          </w:tcPr>
          <w:p w14:paraId="0720DDBA" w14:textId="77777777"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2F151EB0" w14:textId="0D55F256" w:rsidR="00F56519" w:rsidRPr="00430CEC" w:rsidRDefault="00430CEC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430CEC">
              <w:rPr>
                <w:lang w:val="uk-UA"/>
              </w:rPr>
              <w:t>наявність практичного досвіду використання апаратно-програмних комплексів</w:t>
            </w:r>
            <w:r w:rsidR="006D55C7">
              <w:rPr>
                <w:lang w:val="uk-UA"/>
              </w:rPr>
              <w:t xml:space="preserve"> та</w:t>
            </w:r>
            <w:r w:rsidRPr="00430CEC">
              <w:rPr>
                <w:lang w:val="uk-UA"/>
              </w:rPr>
              <w:t xml:space="preserve"> програмного забезпечення для </w:t>
            </w:r>
            <w:r w:rsidR="00F56519" w:rsidRPr="00430CEC">
              <w:rPr>
                <w:lang w:val="uk-UA"/>
              </w:rPr>
              <w:t xml:space="preserve">криміналістичного дослідження </w:t>
            </w:r>
            <w:r w:rsidR="003F5853">
              <w:rPr>
                <w:lang w:val="uk-UA"/>
              </w:rPr>
              <w:t>смартфонів</w:t>
            </w:r>
            <w:r w:rsidR="00F56519" w:rsidRPr="00430CEC">
              <w:rPr>
                <w:lang w:val="uk-UA"/>
              </w:rPr>
              <w:t xml:space="preserve"> та інших </w:t>
            </w:r>
            <w:r w:rsidR="006D55C7">
              <w:rPr>
                <w:lang w:val="uk-UA"/>
              </w:rPr>
              <w:t>електронних пристроїв</w:t>
            </w:r>
            <w:r w:rsidRPr="00430CEC">
              <w:rPr>
                <w:lang w:val="uk-UA"/>
              </w:rPr>
              <w:t>;</w:t>
            </w:r>
          </w:p>
          <w:p w14:paraId="12E6EE8E" w14:textId="64FDC972" w:rsidR="00AA64E7" w:rsidRPr="001426B4" w:rsidRDefault="00430CEC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A64E7" w:rsidRPr="001426B4">
              <w:rPr>
                <w:lang w:val="uk-UA"/>
              </w:rPr>
              <w:t xml:space="preserve">аявність практичного досвіду в галузі </w:t>
            </w:r>
            <w:r w:rsidR="00F56519" w:rsidRPr="00C60FCA">
              <w:rPr>
                <w:lang w:val="uk-UA"/>
              </w:rPr>
              <w:t>інженерії програмного забезпечення</w:t>
            </w:r>
            <w:r>
              <w:rPr>
                <w:lang w:val="uk-UA"/>
              </w:rPr>
              <w:t xml:space="preserve"> </w:t>
            </w:r>
            <w:r w:rsidRPr="001426B4">
              <w:rPr>
                <w:lang w:val="uk-UA"/>
              </w:rPr>
              <w:t>є додатковою перевагою</w:t>
            </w:r>
            <w:r w:rsidR="00AA64E7" w:rsidRPr="001426B4">
              <w:rPr>
                <w:lang w:val="uk-UA"/>
              </w:rPr>
              <w:t xml:space="preserve">; </w:t>
            </w:r>
          </w:p>
          <w:p w14:paraId="6C70594A" w14:textId="6FE480C8" w:rsidR="00AA64E7" w:rsidRPr="00430CEC" w:rsidRDefault="00AA64E7" w:rsidP="00430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</w:t>
            </w:r>
            <w:r w:rsidRPr="001426B4">
              <w:rPr>
                <w:lang w:val="uk-UA"/>
              </w:rPr>
              <w:t>практичного досвіду</w:t>
            </w:r>
            <w:r>
              <w:rPr>
                <w:lang w:val="uk-UA"/>
              </w:rPr>
              <w:t xml:space="preserve"> у системному адмініструванн</w:t>
            </w:r>
            <w:r w:rsidR="00430CEC">
              <w:rPr>
                <w:lang w:val="uk-UA"/>
              </w:rPr>
              <w:t>і</w:t>
            </w:r>
            <w:r>
              <w:rPr>
                <w:lang w:val="uk-UA"/>
              </w:rPr>
              <w:t>;</w:t>
            </w:r>
          </w:p>
          <w:p w14:paraId="2D1E49EB" w14:textId="77777777"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</w:t>
            </w:r>
            <w:r>
              <w:rPr>
                <w:lang w:val="uk-UA"/>
              </w:rPr>
              <w:t>тестування</w:t>
            </w:r>
            <w:r w:rsidRPr="001426B4">
              <w:rPr>
                <w:lang w:val="uk-UA"/>
              </w:rPr>
              <w:t xml:space="preserve"> програмних продуктів </w:t>
            </w:r>
            <w:r w:rsidRPr="00C550A1">
              <w:rPr>
                <w:lang w:val="uk-UA"/>
              </w:rPr>
              <w:t>різного призначення</w:t>
            </w:r>
            <w:r>
              <w:rPr>
                <w:lang w:val="uk-UA"/>
              </w:rPr>
              <w:t xml:space="preserve">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14:paraId="7E0694B5" w14:textId="74814483" w:rsidR="000C2A51" w:rsidRPr="00AA64E7" w:rsidRDefault="00AA64E7" w:rsidP="00AA64E7">
            <w:pPr>
              <w:numPr>
                <w:ilvl w:val="0"/>
                <w:numId w:val="4"/>
              </w:numPr>
              <w:jc w:val="both"/>
              <w:rPr>
                <w:kern w:val="24"/>
                <w:lang w:val="uk-UA"/>
              </w:rPr>
            </w:pPr>
            <w:r w:rsidRPr="00AA64E7">
              <w:rPr>
                <w:lang w:val="uk-UA"/>
              </w:rPr>
              <w:t>практичний досвід з керування транспортними засобами в умовах міста є додатковою перевагою</w:t>
            </w:r>
            <w:r w:rsidR="00EB4EBF">
              <w:rPr>
                <w:lang w:val="uk-UA"/>
              </w:rPr>
              <w:t>.</w:t>
            </w:r>
          </w:p>
        </w:tc>
      </w:tr>
      <w:tr w:rsidR="000C2A51" w:rsidRPr="00AA1EB9" w14:paraId="3FACAF25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8B0159C" w14:textId="77777777"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shd w:val="clear" w:color="auto" w:fill="auto"/>
          </w:tcPr>
          <w:p w14:paraId="0639D658" w14:textId="77777777" w:rsidR="000C2A51" w:rsidRPr="00846C1B" w:rsidRDefault="000C2A51" w:rsidP="000C2A51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73E0AB2F" w14:textId="77777777"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0D141347" w14:textId="77777777" w:rsidR="000C2A51" w:rsidRPr="00655F1B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56343F2B" w14:textId="77777777"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14:paraId="2D682D30" w14:textId="77777777"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14:paraId="109A58BE" w14:textId="77777777"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14:paraId="0C4B1D62" w14:textId="77777777" w:rsidR="000C2A51" w:rsidRPr="00723353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38B30075" w14:textId="77777777"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462569C3" w14:textId="77777777" w:rsidR="000C2A51" w:rsidRPr="006B3FDE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24572ED7" w14:textId="77777777" w:rsidR="00AA64E7" w:rsidRPr="004B6004" w:rsidRDefault="000C2A51" w:rsidP="004B60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0C2A51" w:rsidRPr="00723353" w14:paraId="128BACDD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5EC7EB64" w14:textId="77777777"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shd w:val="clear" w:color="auto" w:fill="auto"/>
          </w:tcPr>
          <w:p w14:paraId="369E4A13" w14:textId="77777777"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F6A4602" w14:textId="220F1C11" w:rsidR="00AA64E7" w:rsidRDefault="00D1544F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принципів побудови та функціонування</w:t>
            </w:r>
            <w:r w:rsidR="00AA64E7">
              <w:rPr>
                <w:lang w:val="uk-UA"/>
              </w:rPr>
              <w:t xml:space="preserve"> операційних систем </w:t>
            </w:r>
            <w:r w:rsidR="00AA64E7">
              <w:rPr>
                <w:lang w:val="en-US"/>
              </w:rPr>
              <w:t>Windows</w:t>
            </w:r>
            <w:r w:rsidR="00AA64E7" w:rsidRPr="00B4530D">
              <w:rPr>
                <w:lang w:val="uk-UA"/>
              </w:rPr>
              <w:t xml:space="preserve">, </w:t>
            </w:r>
            <w:r w:rsidR="00AA64E7">
              <w:rPr>
                <w:lang w:val="en-US"/>
              </w:rPr>
              <w:t>IOS</w:t>
            </w:r>
            <w:r w:rsidR="00AA64E7" w:rsidRPr="00B4530D">
              <w:rPr>
                <w:lang w:val="uk-UA"/>
              </w:rPr>
              <w:t xml:space="preserve">, </w:t>
            </w:r>
            <w:r w:rsidR="00AA64E7">
              <w:rPr>
                <w:lang w:val="en-US"/>
              </w:rPr>
              <w:t>Android</w:t>
            </w:r>
            <w:r w:rsidR="00AA64E7" w:rsidRPr="00B4530D">
              <w:rPr>
                <w:lang w:val="uk-UA"/>
              </w:rPr>
              <w:t xml:space="preserve">, </w:t>
            </w:r>
            <w:r w:rsidR="00AA64E7">
              <w:rPr>
                <w:lang w:val="en-US"/>
              </w:rPr>
              <w:t>UNIX</w:t>
            </w:r>
            <w:r w:rsidR="00AA64E7" w:rsidRPr="00B4530D">
              <w:rPr>
                <w:lang w:val="uk-UA"/>
              </w:rPr>
              <w:t>-</w:t>
            </w:r>
            <w:r w:rsidR="00AA64E7">
              <w:rPr>
                <w:lang w:val="uk-UA"/>
              </w:rPr>
              <w:t>подібних;</w:t>
            </w:r>
          </w:p>
          <w:p w14:paraId="18275C91" w14:textId="77777777" w:rsidR="006D55C7" w:rsidRDefault="006D55C7" w:rsidP="006D55C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інформаційної безпеки;</w:t>
            </w:r>
          </w:p>
          <w:p w14:paraId="31AD6C4D" w14:textId="77777777" w:rsidR="003F5853" w:rsidRDefault="003F5853" w:rsidP="003F585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програмування;</w:t>
            </w:r>
          </w:p>
          <w:p w14:paraId="65208A75" w14:textId="77777777" w:rsidR="003F5853" w:rsidRDefault="003F5853" w:rsidP="003F585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системного адміністрування;</w:t>
            </w:r>
          </w:p>
          <w:p w14:paraId="5A4373CA" w14:textId="1431F600" w:rsidR="000C2A51" w:rsidRDefault="00AA64E7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</w:t>
            </w:r>
            <w:r w:rsidRPr="00056E0F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оперативно-розшукової діяльності</w:t>
            </w:r>
            <w:r w:rsidR="00D1544F">
              <w:rPr>
                <w:lang w:val="uk-UA"/>
              </w:rPr>
              <w:t>;</w:t>
            </w:r>
          </w:p>
          <w:p w14:paraId="5B0CBBC0" w14:textId="7574E137" w:rsidR="00D1544F" w:rsidRPr="00AF1D55" w:rsidRDefault="00D1544F" w:rsidP="00D1544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впевнене користування відкритими та закритими базами даних, автоматизованими системами обробки інформації.</w:t>
            </w:r>
          </w:p>
        </w:tc>
      </w:tr>
      <w:tr w:rsidR="000C2A51" w:rsidRPr="00723353" w14:paraId="08497101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3735448" w14:textId="77777777"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shd w:val="clear" w:color="auto" w:fill="auto"/>
          </w:tcPr>
          <w:p w14:paraId="4A751843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9308E78" w14:textId="77777777"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14:paraId="26D65A0D" w14:textId="77777777"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 w:eastAsia="en-US"/>
              </w:rPr>
              <w:lastRenderedPageBreak/>
              <w:t>вміння допомагати колегам при вирішенні складних завдань.</w:t>
            </w:r>
          </w:p>
        </w:tc>
      </w:tr>
      <w:tr w:rsidR="000C2A51" w:rsidRPr="004E39D0" w14:paraId="2CF9885A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480E365" w14:textId="77777777"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2821" w:type="dxa"/>
            <w:shd w:val="clear" w:color="auto" w:fill="auto"/>
          </w:tcPr>
          <w:p w14:paraId="5FA05DBA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6387FB7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14:paraId="60884C78" w14:textId="77777777"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14:paraId="67EA9240" w14:textId="77777777"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0C2A51" w:rsidRPr="00F87BF4" w14:paraId="11887134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BF0BC22" w14:textId="77777777"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shd w:val="clear" w:color="auto" w:fill="auto"/>
          </w:tcPr>
          <w:p w14:paraId="5D6E6394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EEF0F16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14:paraId="6422B587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229AE3AC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14:paraId="2B1CF8FB" w14:textId="77777777" w:rsidR="000C2A51" w:rsidRPr="00F87BF4" w:rsidRDefault="000C2A51" w:rsidP="000C2A5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C2A51" w:rsidRPr="00F87BF4" w14:paraId="52C1D564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14:paraId="3A6B9E53" w14:textId="77777777"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shd w:val="clear" w:color="auto" w:fill="auto"/>
          </w:tcPr>
          <w:p w14:paraId="4DA5A61A" w14:textId="77777777"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6E20604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14:paraId="080DA7BD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14:paraId="0EE8C0CD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14:paraId="1239225C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14:paraId="34E7EB81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14:paraId="404283AA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C2A51" w:rsidRPr="00F87BF4" w14:paraId="5BAB2874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12445DA" w14:textId="77777777"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shd w:val="clear" w:color="auto" w:fill="auto"/>
          </w:tcPr>
          <w:p w14:paraId="1798A4F3" w14:textId="77777777"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55FCAF5B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14:paraId="59E00EEC" w14:textId="77777777"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F87BF4">
              <w:rPr>
                <w:lang w:val="uk-UA"/>
              </w:rPr>
              <w:t>неупередженість та об’єктивність;</w:t>
            </w:r>
          </w:p>
          <w:p w14:paraId="03A95DE9" w14:textId="77777777"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14:paraId="138475E2" w14:textId="77777777"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0C2A51" w:rsidRPr="00F87BF4" w14:paraId="576DAD46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14:paraId="503BE3AC" w14:textId="77777777"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shd w:val="clear" w:color="auto" w:fill="auto"/>
          </w:tcPr>
          <w:p w14:paraId="249A2F27" w14:textId="77777777"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A0FB3B3" w14:textId="77777777" w:rsidR="000C2A51" w:rsidRPr="00723353" w:rsidRDefault="000C2A51" w:rsidP="000C2A51">
            <w:pPr>
              <w:ind w:left="360"/>
              <w:jc w:val="both"/>
              <w:rPr>
                <w:lang w:val="uk-UA"/>
              </w:rPr>
            </w:pPr>
            <w:bookmarkStart w:id="3" w:name="n105"/>
            <w:bookmarkEnd w:id="3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0C2A51" w:rsidRPr="00FD3E45" w14:paraId="5E873259" w14:textId="77777777" w:rsidTr="005C7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4868"/>
        </w:trPr>
        <w:tc>
          <w:tcPr>
            <w:tcW w:w="579" w:type="dxa"/>
          </w:tcPr>
          <w:p w14:paraId="259D28B4" w14:textId="77777777" w:rsidR="000C2A51" w:rsidRPr="00F534C8" w:rsidRDefault="000C2A51" w:rsidP="000C2A51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</w:tcPr>
          <w:p w14:paraId="192F45CE" w14:textId="77777777" w:rsidR="000C2A51" w:rsidRPr="00D01F88" w:rsidRDefault="000C2A51" w:rsidP="000C2A51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14:paraId="45959D18" w14:textId="77777777"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вміння та навички в галузі інформаційної безпеки;</w:t>
            </w:r>
          </w:p>
          <w:p w14:paraId="17B87079" w14:textId="77777777"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 обладнання, інтернет з’єднань, ПЕОМ користувачів.</w:t>
            </w:r>
          </w:p>
          <w:p w14:paraId="19BF81C4" w14:textId="77777777"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навички у створенні, налаштуванні та обслуговуванні  систем відеонагляду (бажано, є перевагою).</w:t>
            </w:r>
          </w:p>
          <w:p w14:paraId="62E1EB55" w14:textId="77777777"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>освід практичної роботи з використання та обслуговування апаратно-програмних комплексів (бажано, є перевагою)</w:t>
            </w:r>
            <w:r>
              <w:rPr>
                <w:lang w:val="uk-UA"/>
              </w:rPr>
              <w:t>;</w:t>
            </w:r>
          </w:p>
          <w:p w14:paraId="100DFF63" w14:textId="77777777" w:rsidR="00AA64E7" w:rsidRPr="00AD674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 xml:space="preserve">освід практичної роботи </w:t>
            </w:r>
            <w:r>
              <w:rPr>
                <w:lang w:val="uk-UA"/>
              </w:rPr>
              <w:t>у тестуванні програмного забезпечення</w:t>
            </w:r>
            <w:r w:rsidRPr="001426B4">
              <w:rPr>
                <w:lang w:val="uk-UA"/>
              </w:rPr>
              <w:t xml:space="preserve"> (бажано, є перевагою). </w:t>
            </w:r>
          </w:p>
          <w:p w14:paraId="040B34D6" w14:textId="77777777"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використання автоматизованих систем,  баз даних (бажано, є перевагою).</w:t>
            </w:r>
          </w:p>
          <w:p w14:paraId="3CF6AE3D" w14:textId="77777777" w:rsidR="000C2A51" w:rsidRPr="00C43AFC" w:rsidRDefault="00AA64E7" w:rsidP="005C709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керування транспортними засобами в умовах міста (бажано, є перевагою).</w:t>
            </w:r>
          </w:p>
        </w:tc>
      </w:tr>
      <w:tr w:rsidR="000C2A51" w:rsidRPr="004E39D0" w14:paraId="1544455B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14:paraId="03A37885" w14:textId="77777777" w:rsidR="000C2A51" w:rsidRPr="00F87BF4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2821" w:type="dxa"/>
            <w:shd w:val="clear" w:color="auto" w:fill="auto"/>
          </w:tcPr>
          <w:p w14:paraId="31534748" w14:textId="77777777" w:rsidR="000C2A51" w:rsidRPr="00F87BF4" w:rsidDel="00E7634A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2E25B23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14:paraId="20CF4095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14:paraId="49ED5910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14:paraId="317E98D9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14:paraId="60BA9519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14:paraId="70F6B8DF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14:paraId="441F2638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14:paraId="7A09F8B3" w14:textId="77777777"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14:paraId="6B96DA5E" w14:textId="77777777" w:rsidR="000C2A51" w:rsidRPr="003B4AD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 xml:space="preserve">) – розвідка відкритих джерел </w:t>
            </w:r>
            <w:bookmarkStart w:id="4" w:name="n110"/>
            <w:bookmarkStart w:id="5" w:name="n115"/>
            <w:bookmarkStart w:id="6" w:name="n116"/>
            <w:bookmarkEnd w:id="4"/>
            <w:bookmarkEnd w:id="5"/>
            <w:bookmarkEnd w:id="6"/>
          </w:p>
        </w:tc>
      </w:tr>
      <w:tr w:rsidR="000C2A51" w:rsidRPr="00F87BF4" w14:paraId="5D90D749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14:paraId="77257B9D" w14:textId="77777777" w:rsidR="000C2A51" w:rsidRPr="00F87BF4" w:rsidRDefault="000C2A51" w:rsidP="000C2A51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14:paraId="740421C7" w14:textId="77777777" w:rsidR="000C2A51" w:rsidRPr="00F87BF4" w:rsidRDefault="000C2A51" w:rsidP="000C2A51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0C2A51" w:rsidRPr="00F87BF4" w14:paraId="130D9CF6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14:paraId="189FFF70" w14:textId="77777777" w:rsidR="000C2A51" w:rsidRPr="00F87BF4" w:rsidRDefault="000C2A51" w:rsidP="000C2A51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4D171F16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B108010" w14:textId="77777777" w:rsidR="000C2A51" w:rsidRPr="00F87BF4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0C2A51" w:rsidRPr="00C45757" w14:paraId="5E79C0D9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C4B5739" w14:textId="77777777"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415DCE9E" w14:textId="77777777" w:rsidR="000C2A51" w:rsidRPr="004913F9" w:rsidRDefault="000C2A51" w:rsidP="000C2A51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14:paraId="46CC63FB" w14:textId="77777777" w:rsidR="000C2A51" w:rsidRPr="00F87BF4" w:rsidRDefault="000C2A51" w:rsidP="000C2A51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2A247332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14:paraId="536404ED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14:paraId="3F1DE80A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14:paraId="795BAFB4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4D70980E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14:paraId="7386411A" w14:textId="77777777" w:rsidR="000C2A51" w:rsidRPr="00527EAB" w:rsidRDefault="000C2A51" w:rsidP="000C2A51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14:paraId="007C717E" w14:textId="77777777" w:rsidR="000C2A51" w:rsidRPr="00527EAB" w:rsidRDefault="000C2A51" w:rsidP="000C2A51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411AA9BE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14:paraId="36EEB5FE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7EC899A7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FE3F8E" w:rsidRPr="00075194">
                <w:rPr>
                  <w:rStyle w:val="a8"/>
                  <w:lang w:val="uk-UA"/>
                </w:rPr>
                <w:t>https://nabu.gov.ua/robota-v-nabu/pravila-priiomu/poryadok-provedennya-vidkrytogo-</w:t>
              </w:r>
              <w:r w:rsidR="00FE3F8E" w:rsidRPr="00075194">
                <w:rPr>
                  <w:rStyle w:val="a8"/>
                  <w:lang w:val="uk-UA"/>
                </w:rPr>
                <w:lastRenderedPageBreak/>
                <w:t>konkursu/</w:t>
              </w:r>
            </w:hyperlink>
            <w:r w:rsidR="00FE3F8E" w:rsidRPr="00BF5C4E">
              <w:t xml:space="preserve"> </w:t>
            </w:r>
            <w:r w:rsidRPr="00256DB1">
              <w:rPr>
                <w:lang w:val="uk-UA"/>
              </w:rPr>
              <w:t>(Порядок проведе</w:t>
            </w:r>
            <w:r w:rsidR="00FE3F8E">
              <w:rPr>
                <w:lang w:val="uk-UA"/>
              </w:rPr>
              <w:t>ння відкритого конкурсу, розділ</w:t>
            </w:r>
            <w:r w:rsidR="00FE3F8E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14:paraId="70BB8756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6543EF31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7A3C1BDD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6F05F128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14:paraId="52017FBF" w14:textId="77777777"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14:paraId="1E8E91BD" w14:textId="77777777" w:rsidR="000C2A51" w:rsidRPr="004375D4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0C2A51" w:rsidRPr="00F87BF4" w14:paraId="339C97CD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FE81FB7" w14:textId="77777777"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0715BC59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7E76863" w14:textId="77777777" w:rsidR="000C2A51" w:rsidRPr="004E39D0" w:rsidRDefault="00BB0286" w:rsidP="000C2A51">
            <w:pPr>
              <w:jc w:val="both"/>
            </w:pPr>
            <w:r w:rsidRPr="00BD2D45">
              <w:rPr>
                <w:lang w:val="uk-UA"/>
              </w:rPr>
              <w:t>Протягом 20</w:t>
            </w:r>
            <w:r w:rsidR="000C2A51" w:rsidRPr="00BD2D45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0C2A51" w:rsidRPr="00F87BF4" w14:paraId="764D3A70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978544A" w14:textId="77777777"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384652EE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CE84934" w14:textId="77777777" w:rsidR="000C2A51" w:rsidRPr="00F87BF4" w:rsidRDefault="000C2A51" w:rsidP="000C2A5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0C2A51" w:rsidRPr="00AC5502" w14:paraId="072D3235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BC7BFEB" w14:textId="77777777"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091A5D23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5373B51F" w14:textId="77777777" w:rsidR="000C2A51" w:rsidRPr="007D6678" w:rsidRDefault="000C2A51" w:rsidP="000C2A51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14:paraId="18F842F3" w14:textId="77777777" w:rsidR="000C2A51" w:rsidRPr="00AC5502" w:rsidRDefault="000C2A51" w:rsidP="000C2A51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0C2A51" w:rsidRPr="005835A2" w14:paraId="3256CFD5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BEBCB21" w14:textId="77777777"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4FDCB3D0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0EB1218" w14:textId="77777777" w:rsidR="000C2A51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14:paraId="35221343" w14:textId="77777777"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14:paraId="7749C46F" w14:textId="77777777"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6401C105" w14:textId="77777777" w:rsidR="000C2A51" w:rsidRPr="007D5C2A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C2A51" w:rsidRPr="00F87BF4" w14:paraId="7A2E3F19" w14:textId="7777777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76FF140" w14:textId="77777777"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14:paraId="2C86FA0B" w14:textId="77777777"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1335103" w14:textId="77777777" w:rsidR="006B4542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056E0F">
              <w:rPr>
                <w:lang w:val="uk-UA"/>
              </w:rPr>
              <w:t>, 3</w:t>
            </w:r>
          </w:p>
          <w:p w14:paraId="38B7B1D6" w14:textId="77777777" w:rsidR="000C2A51" w:rsidRPr="00F87BF4" w:rsidRDefault="006B4542" w:rsidP="000C2A51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0C2A51" w:rsidRPr="00056E0F">
              <w:rPr>
                <w:lang w:val="uk-UA"/>
              </w:rPr>
              <w:t>.</w:t>
            </w:r>
          </w:p>
        </w:tc>
      </w:tr>
    </w:tbl>
    <w:p w14:paraId="5B37928C" w14:textId="77777777" w:rsidR="003F47F0" w:rsidRDefault="003F47F0"/>
    <w:p w14:paraId="7DFDF76C" w14:textId="77777777"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14:paraId="1309E006" w14:textId="77777777"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14:paraId="7CE40E55" w14:textId="77777777"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5406D002" w14:textId="77777777"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14:paraId="2466C3C1" w14:textId="77777777"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15709397" w14:textId="77777777" w:rsidR="0053252A" w:rsidRDefault="0053252A" w:rsidP="0053252A">
      <w:pPr>
        <w:contextualSpacing/>
        <w:jc w:val="both"/>
        <w:rPr>
          <w:lang w:val="uk-UA"/>
        </w:rPr>
      </w:pPr>
    </w:p>
    <w:p w14:paraId="1ADABE7B" w14:textId="77777777" w:rsidR="0053252A" w:rsidRDefault="0053252A" w:rsidP="0053252A">
      <w:pPr>
        <w:contextualSpacing/>
        <w:jc w:val="both"/>
        <w:rPr>
          <w:lang w:val="uk-UA"/>
        </w:rPr>
      </w:pPr>
    </w:p>
    <w:p w14:paraId="54CA381E" w14:textId="77777777" w:rsidR="003F47F0" w:rsidRDefault="003F47F0" w:rsidP="003F47F0">
      <w:pPr>
        <w:contextualSpacing/>
        <w:jc w:val="both"/>
        <w:rPr>
          <w:lang w:val="uk-UA"/>
        </w:rPr>
      </w:pPr>
    </w:p>
    <w:p w14:paraId="6CD7C304" w14:textId="77777777" w:rsidR="003F47F0" w:rsidRDefault="003F47F0" w:rsidP="003F47F0">
      <w:pPr>
        <w:contextualSpacing/>
        <w:jc w:val="both"/>
        <w:rPr>
          <w:lang w:val="uk-UA"/>
        </w:rPr>
      </w:pPr>
    </w:p>
    <w:p w14:paraId="2C6174C7" w14:textId="77777777" w:rsidR="003F47F0" w:rsidRDefault="003F47F0" w:rsidP="003F47F0">
      <w:pPr>
        <w:contextualSpacing/>
        <w:jc w:val="both"/>
        <w:rPr>
          <w:lang w:val="uk-UA"/>
        </w:rPr>
      </w:pPr>
    </w:p>
    <w:p w14:paraId="1BFA844A" w14:textId="77777777"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  <w:bookmarkStart w:id="7" w:name="_GoBack"/>
      <w:bookmarkEnd w:id="7"/>
    </w:p>
    <w:p w14:paraId="74B1CFAA" w14:textId="77777777"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478A338" w14:textId="77777777"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14:paraId="031A7BEE" w14:textId="77777777"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14:paraId="2A11121C" w14:textId="77777777"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14:paraId="03CF86C6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F07BF0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14:paraId="72425766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7212A6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14:paraId="3D76ACE7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1FCFE0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14:paraId="36BA5380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D3DC62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14:paraId="28A4CF21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221C4F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14:paraId="17D18CCD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5AAE2F4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14:paraId="47714A50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134600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14:paraId="134C5614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3CB082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14:paraId="70D33966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8EF17D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14:paraId="32EE9574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4DFAF5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A1816A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217E77CC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E843BC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7B2670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18BE49E8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C6902C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95B143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59998469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2618B4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8E9FE8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588DBCA3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79972B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A94375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3E64633E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8AB0F3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B33E27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0A8AA8A4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400BC7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10AB5C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4BED3990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74423F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1E13D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30D98FBF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C62459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6D5EC5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5681529D" w14:textId="77777777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6C669C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A92871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35AD24B8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4B2987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84E75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63C4DBF4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E666E66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A62ACD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63DC8088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237058C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14:paraId="3D9DEB86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3BD5D9" w14:textId="77777777"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87A3A7" w14:textId="77777777"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14:paraId="74CB5A43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E6153CF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D92E20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3FF0B96C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52B7F9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689A35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02C85323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10639BB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E17813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52784F06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2A1E36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D5D5D0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386AF46D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7C7770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FEF0DB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44944235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A2FBE9A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4B02551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21FC4BB4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BCC46C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2C81C8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47164CF8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F1033E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14:paraId="68B1AC11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93B211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230632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1C97C8A1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22E457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9EA11D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7673A321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F8930C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2DDC92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735A9BDB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461DE0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F50201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298F7C71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1A02F0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EEF9E0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2616A058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A5D079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3B6821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7CFBC3C3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1213A1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87E227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51555156" w14:textId="77777777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92089F" w14:textId="77777777"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61B479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0BB48B27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1E1FBE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14:paraId="247ED19B" w14:textId="77777777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4B0374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D03A0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4F03E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56455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AF9EF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72E4B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BE138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001F5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BE819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14:paraId="34B9E5D6" w14:textId="77777777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3BE6ED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16CDB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DFBBFA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3B4A5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A11592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7C573E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CFD4EE6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CC8946F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F36016" w14:textId="77777777"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14:paraId="25A9C2CD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B32546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14:paraId="5591D278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A2FA2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3648A0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102E2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C7281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59F4B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B0DDBC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1DB5768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14:paraId="3D9F0D16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4417DD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546410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8F6711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71EC4B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82A920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14:paraId="57D7197B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C5E461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14:paraId="5697A84A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1F95F0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6BF2CC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252F0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08AC30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683A6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958C5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359B6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14:paraId="2E76965E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32011FA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5E574C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E47D048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0E338C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DC5016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F927BE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14:paraId="609DCAA3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734EAC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14:paraId="2D8A223B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073CB3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54814CA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523D0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FB555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05956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40EC4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09B6313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14:paraId="17E6AFA2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500DD2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2F09B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94251E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60CADD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53476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1810AB89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7EC8756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14:paraId="117550A9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91709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30988E0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8D2EC1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47934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AE9091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90EA77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323AB66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14:paraId="56E49E91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CA42DC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17DD31D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18B78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44C40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2022D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7C4A3192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A3F712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14:paraId="62D8A089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55CAB8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F2DD6E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9B1D5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C2356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87884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851B0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6A138A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7C599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3A86DCF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14:paraId="74B11336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B93A4AD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A2152D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B731130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867428B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C709BBF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713D2A5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E84B8C3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1A9F0C6B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3B00EB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14:paraId="11C5163C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AC1E9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01D754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28B4A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A83E2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265E05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95CE9D4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833CE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14:paraId="71F30750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F2AFDF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951E112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3427F6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CEDD99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C14BCD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185B810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46CB3DD5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36C8F89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14:paraId="6A212CBA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0FDDA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41B7689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434851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DE245C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9ACFC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14:paraId="6A94373E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5BDC0F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B9FFAE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369347A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60F0DE0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64C7A749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1842CD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14:paraId="6860A9F4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697C2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BCDB054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3CF2422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4E0E8DA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351B16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0EF3A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38A68C4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14:paraId="3620EE84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F64E2E2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C60F1D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E2B652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1D38586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AB613C2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2DEA2A86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6B0D4E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14:paraId="4F6793C2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B6E319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D706E2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3FA0C4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D07790A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2BB359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303F491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CA2B5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ED086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14:paraId="14A2AAB7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39C529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F185D6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4C3A190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01A022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0D18123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053F600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011597B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0D30F5D8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F7BD897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14:paraId="3C04032F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5422E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8CBE40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F8319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9365A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DB0159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39B5E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14:paraId="3047ADF9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0FAF89F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720975F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85BE669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8A339B6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8E9E6CA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5245C689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E9F416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14:paraId="544FEC47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DE47B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3F7312E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A9CBD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FDC45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62BB51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B8C74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14:paraId="43C0BE4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14:paraId="1E142AF0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2834C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7CF5EE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F3842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228E9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FC4DB0B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0EC9C632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BFFFEC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14:paraId="3B365CC5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C52E4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408C2F0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CF52164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0EF13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48966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0EBFF6C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56B94B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14:paraId="762023EF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91D54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B09563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5FA318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00CF65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21434F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4EC5DE9A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0F79F1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14:paraId="201F2B58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7F9A1C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EC0DF8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4B543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EBBC71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A926C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4241B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E0E38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84784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07CA7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EDE17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AEF3D3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0D310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14:paraId="28533461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CE9938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ED8F9C6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F2E126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B4157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A86BF2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41E42D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5DB743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F05D146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3A30D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715E3B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38F67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6472DE35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0D3339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14:paraId="1B33EAE4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C3828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14:paraId="58743942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C5713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963051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C85059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BF0D4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6DE177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6F8FA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1E722E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14:paraId="3DD577BD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1C6EBE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5584F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DAD577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3C18F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9764D2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03AE13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39C3F4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E1F323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03887162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5F63E7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14:paraId="54C3BE99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47275A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617375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B3EC7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843AFF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D81C5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14:paraId="793ACD46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73C5A0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71875C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628E31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F5C95E" w14:textId="77777777"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14:paraId="77F97677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FE1E420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14:paraId="6F2A3AD4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42A113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14:paraId="16C7754F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1FCA8E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8AA870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0AB81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3441135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54FE7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B2D766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FE386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14:paraId="61760D80" w14:textId="77777777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EC04A7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7B7A46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0E8FCA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AF39B5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45C25F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3EACC0" w14:textId="77777777"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14:paraId="1AE1EDFE" w14:textId="77777777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F0D9D8" w14:textId="77777777"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14:paraId="5CDFC465" w14:textId="77777777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873D76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3F1C6C9B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7F4163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FC4CF4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210C40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14:paraId="21756627" w14:textId="77777777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F7E4C0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37939D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E26DD88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0D68AC" w14:textId="77777777"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2FDCAD93" w14:textId="77777777"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14:paraId="3FFBBE37" w14:textId="77777777"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C725" w14:textId="77777777" w:rsidR="006C5EE8" w:rsidRDefault="006C5EE8">
      <w:r>
        <w:separator/>
      </w:r>
    </w:p>
  </w:endnote>
  <w:endnote w:type="continuationSeparator" w:id="0">
    <w:p w14:paraId="0AD67944" w14:textId="77777777" w:rsidR="006C5EE8" w:rsidRDefault="006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7DB29" w14:textId="77777777" w:rsidR="006C5EE8" w:rsidRDefault="006C5EE8">
      <w:r>
        <w:separator/>
      </w:r>
    </w:p>
  </w:footnote>
  <w:footnote w:type="continuationSeparator" w:id="0">
    <w:p w14:paraId="136BDCCB" w14:textId="77777777" w:rsidR="006C5EE8" w:rsidRDefault="006C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6A25" w14:textId="77777777" w:rsidR="004B6004" w:rsidRDefault="004B60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11CF598" w14:textId="77777777" w:rsidR="004B6004" w:rsidRDefault="004B60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41CFE"/>
    <w:rsid w:val="000A1398"/>
    <w:rsid w:val="000C2A51"/>
    <w:rsid w:val="000C4C83"/>
    <w:rsid w:val="000C70CC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166A"/>
    <w:rsid w:val="00203390"/>
    <w:rsid w:val="00204889"/>
    <w:rsid w:val="00256DB1"/>
    <w:rsid w:val="00271730"/>
    <w:rsid w:val="00277671"/>
    <w:rsid w:val="00280A6E"/>
    <w:rsid w:val="00283211"/>
    <w:rsid w:val="00285BB4"/>
    <w:rsid w:val="00286F9C"/>
    <w:rsid w:val="0029444D"/>
    <w:rsid w:val="002945CB"/>
    <w:rsid w:val="002D71E7"/>
    <w:rsid w:val="002E6B7F"/>
    <w:rsid w:val="002E78A4"/>
    <w:rsid w:val="00321C30"/>
    <w:rsid w:val="00335236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3F5853"/>
    <w:rsid w:val="0040542F"/>
    <w:rsid w:val="004269CF"/>
    <w:rsid w:val="00427B57"/>
    <w:rsid w:val="00430CEC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B6004"/>
    <w:rsid w:val="004C7786"/>
    <w:rsid w:val="004E39D0"/>
    <w:rsid w:val="004E4C15"/>
    <w:rsid w:val="004F1D0A"/>
    <w:rsid w:val="005063FD"/>
    <w:rsid w:val="005109A3"/>
    <w:rsid w:val="00514B9A"/>
    <w:rsid w:val="0051754D"/>
    <w:rsid w:val="00527918"/>
    <w:rsid w:val="00527EAB"/>
    <w:rsid w:val="0053252A"/>
    <w:rsid w:val="00545873"/>
    <w:rsid w:val="00555F42"/>
    <w:rsid w:val="00581DAD"/>
    <w:rsid w:val="005835A2"/>
    <w:rsid w:val="005925DB"/>
    <w:rsid w:val="0059384A"/>
    <w:rsid w:val="005959A8"/>
    <w:rsid w:val="00597E89"/>
    <w:rsid w:val="005A2630"/>
    <w:rsid w:val="005C59B3"/>
    <w:rsid w:val="005C7098"/>
    <w:rsid w:val="005E0C09"/>
    <w:rsid w:val="005F0BB7"/>
    <w:rsid w:val="006026F2"/>
    <w:rsid w:val="0061255C"/>
    <w:rsid w:val="00613259"/>
    <w:rsid w:val="006208DA"/>
    <w:rsid w:val="006230A8"/>
    <w:rsid w:val="006351C1"/>
    <w:rsid w:val="00642725"/>
    <w:rsid w:val="0065248A"/>
    <w:rsid w:val="00655F1B"/>
    <w:rsid w:val="00684300"/>
    <w:rsid w:val="006A41B0"/>
    <w:rsid w:val="006A74E6"/>
    <w:rsid w:val="006B4542"/>
    <w:rsid w:val="006C5EE8"/>
    <w:rsid w:val="006C6CBD"/>
    <w:rsid w:val="006D55C7"/>
    <w:rsid w:val="006D61CA"/>
    <w:rsid w:val="006E250D"/>
    <w:rsid w:val="007156C6"/>
    <w:rsid w:val="00720ED3"/>
    <w:rsid w:val="00723353"/>
    <w:rsid w:val="00767AD2"/>
    <w:rsid w:val="007818A2"/>
    <w:rsid w:val="007C6F89"/>
    <w:rsid w:val="007D5C2A"/>
    <w:rsid w:val="007D6678"/>
    <w:rsid w:val="007E6033"/>
    <w:rsid w:val="007E7CAB"/>
    <w:rsid w:val="007F08DE"/>
    <w:rsid w:val="008036C9"/>
    <w:rsid w:val="00807B35"/>
    <w:rsid w:val="00826E67"/>
    <w:rsid w:val="00873190"/>
    <w:rsid w:val="00873CFC"/>
    <w:rsid w:val="008C1E7B"/>
    <w:rsid w:val="008C671D"/>
    <w:rsid w:val="008C75F8"/>
    <w:rsid w:val="008D550F"/>
    <w:rsid w:val="008D7F45"/>
    <w:rsid w:val="008F4897"/>
    <w:rsid w:val="00903BA9"/>
    <w:rsid w:val="00906F14"/>
    <w:rsid w:val="00920A17"/>
    <w:rsid w:val="009519F3"/>
    <w:rsid w:val="009632E5"/>
    <w:rsid w:val="0096709B"/>
    <w:rsid w:val="00973297"/>
    <w:rsid w:val="00984B2C"/>
    <w:rsid w:val="00984FAA"/>
    <w:rsid w:val="009865B4"/>
    <w:rsid w:val="00997A78"/>
    <w:rsid w:val="009E416A"/>
    <w:rsid w:val="009E5297"/>
    <w:rsid w:val="009F53A2"/>
    <w:rsid w:val="009F559F"/>
    <w:rsid w:val="00A01F69"/>
    <w:rsid w:val="00A04FBA"/>
    <w:rsid w:val="00A15C9E"/>
    <w:rsid w:val="00A34CFA"/>
    <w:rsid w:val="00A455F5"/>
    <w:rsid w:val="00A76259"/>
    <w:rsid w:val="00A84A40"/>
    <w:rsid w:val="00A86E04"/>
    <w:rsid w:val="00AA1EB9"/>
    <w:rsid w:val="00AA4CE9"/>
    <w:rsid w:val="00AA64E7"/>
    <w:rsid w:val="00AC5502"/>
    <w:rsid w:val="00AC6613"/>
    <w:rsid w:val="00AD0FDA"/>
    <w:rsid w:val="00AD59B4"/>
    <w:rsid w:val="00AF1D55"/>
    <w:rsid w:val="00B25568"/>
    <w:rsid w:val="00B27B0C"/>
    <w:rsid w:val="00B3342C"/>
    <w:rsid w:val="00B41C0B"/>
    <w:rsid w:val="00B74BC7"/>
    <w:rsid w:val="00B86BC2"/>
    <w:rsid w:val="00BB0286"/>
    <w:rsid w:val="00BD2D45"/>
    <w:rsid w:val="00BF3CAF"/>
    <w:rsid w:val="00BF5C4E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46AB8"/>
    <w:rsid w:val="00C60FCA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1544F"/>
    <w:rsid w:val="00D176B4"/>
    <w:rsid w:val="00D22BC4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B4EBF"/>
    <w:rsid w:val="00EC2016"/>
    <w:rsid w:val="00EC23D2"/>
    <w:rsid w:val="00EC3670"/>
    <w:rsid w:val="00F11FC4"/>
    <w:rsid w:val="00F12E91"/>
    <w:rsid w:val="00F21A4C"/>
    <w:rsid w:val="00F30E5F"/>
    <w:rsid w:val="00F53AAE"/>
    <w:rsid w:val="00F56519"/>
    <w:rsid w:val="00F56EB0"/>
    <w:rsid w:val="00F64AFE"/>
    <w:rsid w:val="00F74A3B"/>
    <w:rsid w:val="00F87BF4"/>
    <w:rsid w:val="00FB2697"/>
    <w:rsid w:val="00FD3E45"/>
    <w:rsid w:val="00FE3F8E"/>
    <w:rsid w:val="00FE4CBF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BC7F4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FDB0-C599-4850-B8CC-E2FC1485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12749</Words>
  <Characters>7268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5</cp:revision>
  <cp:lastPrinted>2024-03-06T12:37:00Z</cp:lastPrinted>
  <dcterms:created xsi:type="dcterms:W3CDTF">2025-08-26T14:31:00Z</dcterms:created>
  <dcterms:modified xsi:type="dcterms:W3CDTF">2025-08-26T15:27:00Z</dcterms:modified>
</cp:coreProperties>
</file>