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FC9" w:rsidRPr="00B61B0D" w:rsidRDefault="00647CD8" w:rsidP="001E0E2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</w:t>
      </w:r>
      <w:r w:rsidR="001E0E21">
        <w:rPr>
          <w:b/>
          <w:sz w:val="28"/>
          <w:szCs w:val="28"/>
          <w:lang w:val="uk-UA"/>
        </w:rPr>
        <w:t>ОФІЛЬ ПОСАДИ</w:t>
      </w:r>
      <w:r w:rsidR="001E0E21">
        <w:rPr>
          <w:b/>
          <w:sz w:val="28"/>
          <w:szCs w:val="28"/>
          <w:lang w:val="uk-UA"/>
        </w:rPr>
        <w:br/>
      </w:r>
      <w:r w:rsidR="001E0E21" w:rsidRPr="00B61B0D">
        <w:rPr>
          <w:b/>
          <w:sz w:val="28"/>
          <w:szCs w:val="28"/>
          <w:lang w:val="uk-UA"/>
        </w:rPr>
        <w:t>«</w:t>
      </w:r>
      <w:r w:rsidR="005D52F4" w:rsidRPr="00B61B0D">
        <w:rPr>
          <w:b/>
          <w:sz w:val="28"/>
          <w:szCs w:val="28"/>
          <w:lang w:val="uk-UA"/>
        </w:rPr>
        <w:t>З</w:t>
      </w:r>
      <w:r w:rsidR="00C612D8" w:rsidRPr="00B61B0D">
        <w:rPr>
          <w:b/>
          <w:sz w:val="28"/>
          <w:szCs w:val="28"/>
          <w:lang w:val="uk-UA"/>
        </w:rPr>
        <w:t>аступник начальника</w:t>
      </w:r>
      <w:r w:rsidR="00524FC9" w:rsidRPr="00B61B0D">
        <w:rPr>
          <w:b/>
          <w:sz w:val="28"/>
          <w:szCs w:val="28"/>
          <w:lang w:val="uk-UA"/>
        </w:rPr>
        <w:t xml:space="preserve"> відділу документально-організаційного </w:t>
      </w:r>
    </w:p>
    <w:p w:rsidR="001E0E21" w:rsidRPr="00B61B0D" w:rsidRDefault="00524FC9" w:rsidP="001E0E21">
      <w:pPr>
        <w:jc w:val="center"/>
        <w:rPr>
          <w:b/>
          <w:sz w:val="28"/>
          <w:szCs w:val="28"/>
          <w:lang w:val="uk-UA"/>
        </w:rPr>
      </w:pPr>
      <w:r w:rsidRPr="00B61B0D">
        <w:rPr>
          <w:b/>
          <w:sz w:val="28"/>
          <w:szCs w:val="28"/>
          <w:lang w:val="uk-UA"/>
        </w:rPr>
        <w:t>забезпечення роботи підрозділів детективів</w:t>
      </w:r>
      <w:r w:rsidR="00A5305D" w:rsidRPr="00B61B0D">
        <w:rPr>
          <w:b/>
          <w:sz w:val="28"/>
          <w:szCs w:val="28"/>
          <w:lang w:val="uk-UA"/>
        </w:rPr>
        <w:t xml:space="preserve"> Підрозділу детективів організаційно-аналітичного забезпечення та стратегічного розвитку</w:t>
      </w:r>
      <w:r w:rsidR="007D6345" w:rsidRPr="00B61B0D">
        <w:rPr>
          <w:b/>
          <w:sz w:val="28"/>
          <w:szCs w:val="28"/>
          <w:lang w:val="uk-UA"/>
        </w:rPr>
        <w:t>»</w:t>
      </w:r>
    </w:p>
    <w:p w:rsidR="001E0E21" w:rsidRPr="00B61B0D" w:rsidRDefault="001E0E21" w:rsidP="001E0E21">
      <w:pPr>
        <w:jc w:val="center"/>
        <w:rPr>
          <w:b/>
          <w:sz w:val="28"/>
          <w:szCs w:val="28"/>
          <w:lang w:val="uk-UA"/>
        </w:rPr>
      </w:pPr>
      <w:r w:rsidRPr="00B61B0D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:rsidR="001E0E21" w:rsidRPr="005D52F4" w:rsidRDefault="001E0E21" w:rsidP="001E0E21">
      <w:pPr>
        <w:jc w:val="center"/>
        <w:rPr>
          <w:sz w:val="28"/>
          <w:szCs w:val="28"/>
          <w:lang w:val="uk-UA"/>
        </w:rPr>
      </w:pPr>
      <w:r w:rsidRPr="00B61B0D">
        <w:rPr>
          <w:sz w:val="28"/>
          <w:szCs w:val="28"/>
          <w:lang w:val="uk-UA"/>
        </w:rPr>
        <w:t>(</w:t>
      </w:r>
      <w:r w:rsidRPr="00B61B0D">
        <w:rPr>
          <w:i/>
          <w:sz w:val="28"/>
          <w:szCs w:val="28"/>
          <w:lang w:val="uk-UA"/>
        </w:rPr>
        <w:t>з наданням робочого місця у м. Києві</w:t>
      </w:r>
      <w:r w:rsidRPr="00B61B0D">
        <w:rPr>
          <w:sz w:val="28"/>
          <w:szCs w:val="28"/>
          <w:lang w:val="uk-UA"/>
        </w:rPr>
        <w:t>)</w:t>
      </w:r>
    </w:p>
    <w:p w:rsidR="001E0E21" w:rsidRPr="005D52F4" w:rsidRDefault="001E0E21" w:rsidP="001E0E21">
      <w:pPr>
        <w:jc w:val="center"/>
        <w:rPr>
          <w:sz w:val="28"/>
          <w:szCs w:val="28"/>
          <w:lang w:val="uk-UA"/>
        </w:rPr>
      </w:pPr>
    </w:p>
    <w:tbl>
      <w:tblPr>
        <w:tblW w:w="4879" w:type="pct"/>
        <w:tblLayout w:type="fixed"/>
        <w:tblLook w:val="04A0" w:firstRow="1" w:lastRow="0" w:firstColumn="1" w:lastColumn="0" w:noHBand="0" w:noVBand="1"/>
      </w:tblPr>
      <w:tblGrid>
        <w:gridCol w:w="4253"/>
        <w:gridCol w:w="4875"/>
      </w:tblGrid>
      <w:tr w:rsidR="001E0E21" w:rsidTr="00B14DB8">
        <w:tc>
          <w:tcPr>
            <w:tcW w:w="4253" w:type="dxa"/>
            <w:shd w:val="clear" w:color="auto" w:fill="auto"/>
          </w:tcPr>
          <w:p w:rsidR="001E0E21" w:rsidRDefault="001E0E21" w:rsidP="00B14DB8">
            <w:pPr>
              <w:pStyle w:val="21"/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5" w:type="dxa"/>
            <w:shd w:val="clear" w:color="auto" w:fill="auto"/>
          </w:tcPr>
          <w:p w:rsidR="001E0E21" w:rsidRDefault="001E0E21" w:rsidP="00B14DB8">
            <w:pPr>
              <w:pStyle w:val="21"/>
              <w:widowControl w:val="0"/>
              <w:ind w:left="-11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1E0E21" w:rsidTr="00B14DB8">
        <w:tc>
          <w:tcPr>
            <w:tcW w:w="4253" w:type="dxa"/>
            <w:shd w:val="clear" w:color="auto" w:fill="auto"/>
          </w:tcPr>
          <w:p w:rsidR="001E0E21" w:rsidRPr="00C052EB" w:rsidRDefault="001E0E21" w:rsidP="00B14DB8">
            <w:pPr>
              <w:pStyle w:val="21"/>
              <w:widowControl w:val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875" w:type="dxa"/>
            <w:tcBorders>
              <w:bottom w:val="single" w:sz="4" w:space="0" w:color="000000"/>
            </w:tcBorders>
            <w:shd w:val="clear" w:color="auto" w:fill="auto"/>
          </w:tcPr>
          <w:p w:rsidR="001E0E21" w:rsidRPr="00C052EB" w:rsidRDefault="001E0E21" w:rsidP="00B14DB8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</w:p>
          <w:p w:rsidR="00C052EB" w:rsidRDefault="00C052EB" w:rsidP="00B14DB8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Директор Національного</w:t>
            </w:r>
          </w:p>
          <w:p w:rsidR="00C052EB" w:rsidRPr="00C052EB" w:rsidRDefault="00C052EB" w:rsidP="00B14DB8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</w:t>
            </w:r>
            <w:r w:rsidRPr="00C052EB">
              <w:rPr>
                <w:rFonts w:ascii="Times New Roman" w:hAnsi="Times New Roman"/>
                <w:lang w:val="uk-UA"/>
              </w:rPr>
              <w:t xml:space="preserve">нтикорупційного бюро </w:t>
            </w:r>
          </w:p>
          <w:p w:rsidR="001E0E21" w:rsidRPr="00C052EB" w:rsidRDefault="00C052EB" w:rsidP="00C052EB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 w:rsidRPr="00C052EB">
              <w:rPr>
                <w:rFonts w:ascii="Times New Roman" w:hAnsi="Times New Roman"/>
                <w:lang w:val="uk-UA"/>
              </w:rPr>
              <w:t>України</w:t>
            </w:r>
            <w:r w:rsidR="001E0E21" w:rsidRPr="00C052EB">
              <w:rPr>
                <w:rFonts w:ascii="Times New Roman" w:hAnsi="Times New Roman"/>
                <w:lang w:val="uk-UA"/>
              </w:rPr>
              <w:t xml:space="preserve">       </w:t>
            </w:r>
            <w:r>
              <w:rPr>
                <w:rFonts w:ascii="Times New Roman" w:hAnsi="Times New Roman"/>
                <w:lang w:val="uk-UA"/>
              </w:rPr>
              <w:t xml:space="preserve">                            </w:t>
            </w:r>
            <w:r w:rsidR="001E0E21" w:rsidRPr="00C052EB">
              <w:rPr>
                <w:rFonts w:ascii="Times New Roman" w:hAnsi="Times New Roman"/>
                <w:lang w:val="uk-UA"/>
              </w:rPr>
              <w:t xml:space="preserve"> </w:t>
            </w:r>
            <w:r w:rsidRPr="004A0177">
              <w:rPr>
                <w:rFonts w:ascii="Times New Roman" w:hAnsi="Times New Roman"/>
                <w:b/>
                <w:lang w:val="uk-UA"/>
              </w:rPr>
              <w:t>Семен КРИВОНОС</w:t>
            </w:r>
            <w:r w:rsidR="001E0E21" w:rsidRPr="00C052EB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1E0E21" w:rsidTr="00B14DB8">
        <w:tc>
          <w:tcPr>
            <w:tcW w:w="4253" w:type="dxa"/>
            <w:shd w:val="clear" w:color="auto" w:fill="auto"/>
          </w:tcPr>
          <w:p w:rsidR="001E0E21" w:rsidRDefault="001E0E21" w:rsidP="00B14DB8">
            <w:pPr>
              <w:pStyle w:val="21"/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5" w:type="dxa"/>
            <w:tcBorders>
              <w:top w:val="single" w:sz="4" w:space="0" w:color="000000"/>
            </w:tcBorders>
            <w:shd w:val="clear" w:color="auto" w:fill="auto"/>
          </w:tcPr>
          <w:p w:rsidR="001E0E21" w:rsidRDefault="001E0E21" w:rsidP="00B14DB8">
            <w:pPr>
              <w:pStyle w:val="21"/>
              <w:widowControl w:val="0"/>
              <w:ind w:left="-11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(найменування посади, ініціали (ім’я),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прізвище та підпис керівника державної служби у державному органі)</w:t>
            </w:r>
          </w:p>
        </w:tc>
      </w:tr>
      <w:tr w:rsidR="001E0E21" w:rsidTr="00B14DB8">
        <w:tc>
          <w:tcPr>
            <w:tcW w:w="4253" w:type="dxa"/>
            <w:shd w:val="clear" w:color="auto" w:fill="auto"/>
          </w:tcPr>
          <w:p w:rsidR="001E0E21" w:rsidRDefault="001E0E21" w:rsidP="00B14DB8">
            <w:pPr>
              <w:pStyle w:val="21"/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5" w:type="dxa"/>
            <w:shd w:val="clear" w:color="auto" w:fill="auto"/>
          </w:tcPr>
          <w:p w:rsidR="001E0E21" w:rsidRDefault="001E0E21" w:rsidP="00B14DB8">
            <w:pPr>
              <w:pStyle w:val="21"/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E0E21" w:rsidTr="00B14DB8">
        <w:tc>
          <w:tcPr>
            <w:tcW w:w="4253" w:type="dxa"/>
            <w:shd w:val="clear" w:color="auto" w:fill="auto"/>
          </w:tcPr>
          <w:p w:rsidR="001E0E21" w:rsidRDefault="001E0E21" w:rsidP="00B14DB8">
            <w:pPr>
              <w:pStyle w:val="21"/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5" w:type="dxa"/>
            <w:shd w:val="clear" w:color="auto" w:fill="auto"/>
          </w:tcPr>
          <w:p w:rsidR="001E0E21" w:rsidRDefault="001E0E21" w:rsidP="00B60046">
            <w:pPr>
              <w:pStyle w:val="21"/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5F7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« </w:t>
            </w:r>
            <w:r w:rsidR="00B60046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18 </w:t>
            </w:r>
            <w:bookmarkStart w:id="0" w:name="_GoBack"/>
            <w:bookmarkEnd w:id="0"/>
            <w:r w:rsidRPr="00EA5F7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0177">
              <w:rPr>
                <w:rFonts w:ascii="Times New Roman" w:hAnsi="Times New Roman"/>
                <w:sz w:val="24"/>
                <w:szCs w:val="24"/>
                <w:lang w:val="uk-UA"/>
              </w:rPr>
              <w:t>березня 202</w:t>
            </w:r>
            <w:r w:rsidR="00F15B7E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</w:tr>
    </w:tbl>
    <w:p w:rsidR="001E0E21" w:rsidRDefault="001E0E21" w:rsidP="001E0E21">
      <w:pPr>
        <w:jc w:val="center"/>
        <w:rPr>
          <w:b/>
          <w:sz w:val="16"/>
          <w:szCs w:val="16"/>
          <w:lang w:val="uk-UA"/>
        </w:rPr>
      </w:pPr>
    </w:p>
    <w:tbl>
      <w:tblPr>
        <w:tblW w:w="5705" w:type="pct"/>
        <w:tblInd w:w="-885" w:type="dxa"/>
        <w:tblLayout w:type="fixed"/>
        <w:tblLook w:val="01E0" w:firstRow="1" w:lastRow="1" w:firstColumn="1" w:lastColumn="1" w:noHBand="0" w:noVBand="0"/>
      </w:tblPr>
      <w:tblGrid>
        <w:gridCol w:w="738"/>
        <w:gridCol w:w="3261"/>
        <w:gridCol w:w="6663"/>
      </w:tblGrid>
      <w:tr w:rsidR="001E0E21" w:rsidTr="00D859F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E21" w:rsidRDefault="001E0E21" w:rsidP="00B14DB8">
            <w:pPr>
              <w:widowControl w:val="0"/>
              <w:ind w:left="9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І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E21" w:rsidRDefault="001E0E21" w:rsidP="00B14DB8">
            <w:pPr>
              <w:widowControl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ХАРАКТЕРИСТИКА ПОСАДИ</w:t>
            </w:r>
          </w:p>
          <w:p w:rsidR="001E0E21" w:rsidRDefault="001E0E21" w:rsidP="00B14DB8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</w:tr>
      <w:tr w:rsidR="001E0E21" w:rsidTr="00F36CB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21" w:rsidRPr="00D859F3" w:rsidRDefault="00D859F3" w:rsidP="00F36CB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21" w:rsidRDefault="001E0E21" w:rsidP="00B14DB8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21" w:rsidRDefault="001E0E21" w:rsidP="00B14DB8">
            <w:pPr>
              <w:widowControl w:val="0"/>
              <w:tabs>
                <w:tab w:val="left" w:pos="312"/>
              </w:tabs>
              <w:rPr>
                <w:lang w:val="uk-UA"/>
              </w:rPr>
            </w:pPr>
            <w:r>
              <w:rPr>
                <w:lang w:val="uk-UA"/>
              </w:rPr>
              <w:t>Національне антикорупційне бюро України                                  (далі – Національне бюро)</w:t>
            </w:r>
          </w:p>
        </w:tc>
      </w:tr>
      <w:tr w:rsidR="001E0E21" w:rsidRPr="005D52F4" w:rsidTr="00F36CB9">
        <w:trPr>
          <w:trHeight w:val="51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21" w:rsidRPr="00D859F3" w:rsidRDefault="00D859F3" w:rsidP="00F36C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21" w:rsidRDefault="001E0E21" w:rsidP="00B14DB8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21" w:rsidRPr="00CD0091" w:rsidRDefault="001E0E21" w:rsidP="005D52F4">
            <w:pPr>
              <w:widowControl w:val="0"/>
              <w:rPr>
                <w:lang w:val="uk-UA"/>
              </w:rPr>
            </w:pPr>
            <w:r w:rsidRPr="00CD0091">
              <w:rPr>
                <w:lang w:val="uk-UA"/>
              </w:rPr>
              <w:t>Підрозділ детективів організаційно-аналітичного забезпечення та стратегічного розвитку</w:t>
            </w:r>
          </w:p>
        </w:tc>
      </w:tr>
      <w:tr w:rsidR="001E0E21" w:rsidTr="00F36CB9">
        <w:trPr>
          <w:trHeight w:val="30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21" w:rsidRPr="00D859F3" w:rsidRDefault="00D859F3" w:rsidP="00F36C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21" w:rsidRDefault="001E0E21" w:rsidP="00B14DB8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Найменування посади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21" w:rsidRPr="00CD0091" w:rsidRDefault="00D6572A" w:rsidP="005D52F4">
            <w:pPr>
              <w:widowControl w:val="0"/>
              <w:rPr>
                <w:lang w:val="uk-UA"/>
              </w:rPr>
            </w:pPr>
            <w:r w:rsidRPr="00CD0091">
              <w:rPr>
                <w:lang w:val="uk-UA"/>
              </w:rPr>
              <w:t>Заступник начальника</w:t>
            </w:r>
            <w:r w:rsidR="00A5305D" w:rsidRPr="00CD0091">
              <w:rPr>
                <w:lang w:val="uk-UA"/>
              </w:rPr>
              <w:t xml:space="preserve"> </w:t>
            </w:r>
            <w:r w:rsidR="005D52F4" w:rsidRPr="00CD0091">
              <w:rPr>
                <w:lang w:val="uk-UA"/>
              </w:rPr>
              <w:t>відділу документально-організаційного забезпечення роботи підрозділів детективів</w:t>
            </w:r>
            <w:r w:rsidR="00985D18">
              <w:rPr>
                <w:lang w:val="uk-UA"/>
              </w:rPr>
              <w:t xml:space="preserve"> </w:t>
            </w:r>
          </w:p>
        </w:tc>
      </w:tr>
      <w:tr w:rsidR="001E0E21" w:rsidTr="00F36CB9">
        <w:trPr>
          <w:trHeight w:val="42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21" w:rsidRPr="00873CDE" w:rsidRDefault="00D859F3" w:rsidP="00F36CB9">
            <w:pPr>
              <w:pStyle w:val="a7"/>
              <w:widowControl w:val="0"/>
              <w:ind w:left="0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21" w:rsidRDefault="001E0E21" w:rsidP="00B14DB8">
            <w:pPr>
              <w:widowControl w:val="0"/>
              <w:rPr>
                <w:caps/>
                <w:lang w:val="uk-UA"/>
              </w:rPr>
            </w:pPr>
            <w:r>
              <w:rPr>
                <w:lang w:val="uk-UA"/>
              </w:rPr>
              <w:t xml:space="preserve">Категорія посади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21" w:rsidRDefault="001E0E21" w:rsidP="00B14DB8">
            <w:pPr>
              <w:widowControl w:val="0"/>
              <w:jc w:val="both"/>
              <w:rPr>
                <w:sz w:val="10"/>
                <w:szCs w:val="10"/>
                <w:lang w:val="uk-UA"/>
              </w:rPr>
            </w:pPr>
            <w:r>
              <w:rPr>
                <w:lang w:val="uk-UA"/>
              </w:rPr>
              <w:t>Особа начальницького складу Національного бюро</w:t>
            </w:r>
          </w:p>
        </w:tc>
      </w:tr>
      <w:tr w:rsidR="001E0E21" w:rsidRPr="00EA5F79" w:rsidTr="00F36CB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21" w:rsidRPr="00873CDE" w:rsidRDefault="00D859F3" w:rsidP="00F36CB9">
            <w:pPr>
              <w:pStyle w:val="a7"/>
              <w:widowControl w:val="0"/>
              <w:ind w:left="0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21" w:rsidRDefault="001E0E21" w:rsidP="00B14DB8">
            <w:pPr>
              <w:widowControl w:val="0"/>
              <w:rPr>
                <w:caps/>
                <w:lang w:val="uk-UA"/>
              </w:rPr>
            </w:pPr>
            <w:r>
              <w:rPr>
                <w:lang w:val="uk-UA"/>
              </w:rPr>
              <w:t>Мета посади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21" w:rsidRDefault="00C052EB" w:rsidP="003E739B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C052EB">
              <w:rPr>
                <w:lang w:val="uk-UA"/>
              </w:rPr>
              <w:t>абезпеч</w:t>
            </w:r>
            <w:r>
              <w:rPr>
                <w:lang w:val="uk-UA"/>
              </w:rPr>
              <w:t>ення</w:t>
            </w:r>
            <w:r w:rsidRPr="00C052EB">
              <w:rPr>
                <w:lang w:val="uk-UA"/>
              </w:rPr>
              <w:t xml:space="preserve"> сукупн</w:t>
            </w:r>
            <w:r>
              <w:rPr>
                <w:lang w:val="uk-UA"/>
              </w:rPr>
              <w:t>о</w:t>
            </w:r>
            <w:r w:rsidRPr="00C052EB">
              <w:rPr>
                <w:lang w:val="uk-UA"/>
              </w:rPr>
              <w:t>ст</w:t>
            </w:r>
            <w:r>
              <w:rPr>
                <w:lang w:val="uk-UA"/>
              </w:rPr>
              <w:t>і</w:t>
            </w:r>
            <w:r w:rsidRPr="00C052EB">
              <w:rPr>
                <w:lang w:val="uk-UA"/>
              </w:rPr>
              <w:t xml:space="preserve"> робочих процесів щодо організації</w:t>
            </w:r>
            <w:r>
              <w:rPr>
                <w:lang w:val="uk-UA"/>
              </w:rPr>
              <w:t xml:space="preserve"> документообігу у підрозділах детективів</w:t>
            </w:r>
          </w:p>
        </w:tc>
      </w:tr>
      <w:tr w:rsidR="001E0E21" w:rsidRPr="00B66DD5" w:rsidTr="00F36CB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21" w:rsidRPr="00873CDE" w:rsidRDefault="00D859F3" w:rsidP="00F36CB9">
            <w:pPr>
              <w:pStyle w:val="a7"/>
              <w:widowControl w:val="0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21" w:rsidRDefault="001E0E21" w:rsidP="00B14DB8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611" w:rsidRDefault="00D6572A" w:rsidP="00A07254">
            <w:pPr>
              <w:pStyle w:val="a7"/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="009B1611">
              <w:rPr>
                <w:lang w:val="uk-UA"/>
              </w:rPr>
              <w:t>часть в організації роботи відділу та здійснення керівництва підлеглими працівниками; виконання обов'язків начальника відділу на період його тимчасової відсутності;</w:t>
            </w:r>
          </w:p>
          <w:p w:rsidR="00D6572A" w:rsidRDefault="00D6572A" w:rsidP="00A07254">
            <w:pPr>
              <w:pStyle w:val="a7"/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здійснення контролю за станом, своєчасністю та якістю виконання завдань підлеглими працівниками, дотримання ними законності та трудової дисципліни;</w:t>
            </w:r>
          </w:p>
          <w:p w:rsidR="009B1611" w:rsidRDefault="009B1611" w:rsidP="00A07254">
            <w:pPr>
              <w:pStyle w:val="a7"/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забезпечення та контроль процесів прийому, реєстрації, розподілу та видачі вхідної кореспонденції, адресованої підрозділам детективів та керівництву;</w:t>
            </w:r>
          </w:p>
          <w:p w:rsidR="00EC1E54" w:rsidRDefault="00EC1E54" w:rsidP="00A07254">
            <w:pPr>
              <w:pStyle w:val="a7"/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забезпечення </w:t>
            </w:r>
            <w:proofErr w:type="spellStart"/>
            <w:r>
              <w:rPr>
                <w:lang w:val="uk-UA"/>
              </w:rPr>
              <w:t>проєктів</w:t>
            </w:r>
            <w:proofErr w:type="spellEnd"/>
            <w:r>
              <w:rPr>
                <w:lang w:val="uk-UA"/>
              </w:rPr>
              <w:t xml:space="preserve"> резолюцій до матеріалів кримінальних проваджень із визначенням відповідального підрозділу за відповідним напрямом діяльності;</w:t>
            </w:r>
          </w:p>
          <w:p w:rsidR="0049604F" w:rsidRDefault="0049604F" w:rsidP="00A07254">
            <w:pPr>
              <w:pStyle w:val="a7"/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організація первинного опрацювання інформації, отриманої від </w:t>
            </w:r>
            <w:proofErr w:type="spellStart"/>
            <w:r>
              <w:rPr>
                <w:lang w:val="uk-UA"/>
              </w:rPr>
              <w:t>Держфінмоніторингу</w:t>
            </w:r>
            <w:proofErr w:type="spellEnd"/>
            <w:r>
              <w:rPr>
                <w:lang w:val="uk-UA"/>
              </w:rPr>
              <w:t xml:space="preserve"> каналами електронної взаємодії, зокрема інформації з обмеженим доступом;</w:t>
            </w:r>
          </w:p>
          <w:p w:rsidR="000243F0" w:rsidRDefault="000243F0" w:rsidP="00A07254">
            <w:pPr>
              <w:pStyle w:val="a7"/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здійснення реєстрації заяв</w:t>
            </w:r>
            <w:r w:rsidR="002B4D55">
              <w:rPr>
                <w:lang w:val="uk-UA"/>
              </w:rPr>
              <w:t xml:space="preserve"> і повідомлень </w:t>
            </w:r>
            <w:r>
              <w:rPr>
                <w:lang w:val="uk-UA"/>
              </w:rPr>
              <w:t>про кримінальні правопорушення</w:t>
            </w:r>
            <w:r w:rsidR="002B4D55">
              <w:rPr>
                <w:lang w:val="uk-UA"/>
              </w:rPr>
              <w:t>, що надходять до підрозділ</w:t>
            </w:r>
            <w:r w:rsidR="00611C7D">
              <w:rPr>
                <w:lang w:val="uk-UA"/>
              </w:rPr>
              <w:t>ів детективів</w:t>
            </w:r>
            <w:r>
              <w:rPr>
                <w:lang w:val="uk-UA"/>
              </w:rPr>
              <w:t>;</w:t>
            </w:r>
          </w:p>
          <w:p w:rsidR="000243F0" w:rsidRDefault="000243F0" w:rsidP="000243F0">
            <w:pPr>
              <w:pStyle w:val="a7"/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контроль за дотриманням встановлених строків виконання документів;</w:t>
            </w:r>
          </w:p>
          <w:p w:rsidR="00446ACC" w:rsidRDefault="00446ACC" w:rsidP="00A07254">
            <w:pPr>
              <w:pStyle w:val="a7"/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організація та контроль за процесом реєстрації вихідної кореспонденції, що створюється в межах досудових розслідувань та з питань службової діяльності підрозділів детективів;</w:t>
            </w:r>
          </w:p>
          <w:p w:rsidR="0049604F" w:rsidRDefault="0049604F" w:rsidP="00A07254">
            <w:pPr>
              <w:pStyle w:val="a7"/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забезпечення опрацювання та відправлення електронних вихідних документів через систему СЕВ ОВВ або електронною поштою за підписом працівників підрозділів детективів;</w:t>
            </w:r>
          </w:p>
          <w:p w:rsidR="00446ACC" w:rsidRDefault="00446ACC" w:rsidP="00A07254">
            <w:pPr>
              <w:pStyle w:val="a7"/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впровадження заходів щодо запобігання порушенням термінів реєстрації або втрати документів;</w:t>
            </w:r>
          </w:p>
          <w:p w:rsidR="009B1611" w:rsidRDefault="009B1611" w:rsidP="00A07254">
            <w:pPr>
              <w:pStyle w:val="a7"/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організація роботи та контроль за веденням обліку, </w:t>
            </w:r>
            <w:proofErr w:type="spellStart"/>
            <w:r>
              <w:rPr>
                <w:lang w:val="uk-UA"/>
              </w:rPr>
              <w:t>видачею</w:t>
            </w:r>
            <w:proofErr w:type="spellEnd"/>
            <w:r>
              <w:rPr>
                <w:lang w:val="uk-UA"/>
              </w:rPr>
              <w:t xml:space="preserve"> та знищенням матеріальних носіїв секретної інформації, участь у складанні відповідних актів;</w:t>
            </w:r>
          </w:p>
          <w:p w:rsidR="009B1611" w:rsidRDefault="009B1611" w:rsidP="00A07254">
            <w:pPr>
              <w:pStyle w:val="a7"/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участь у проведенні експертизи цінності документів та справ, що підлягають знищенню або передачі на зберігання до архіву;</w:t>
            </w:r>
          </w:p>
          <w:p w:rsidR="00A95E62" w:rsidRDefault="00A95E62" w:rsidP="00A07254">
            <w:pPr>
              <w:pStyle w:val="a7"/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забезпечення формування, ведення та актуалізації зведеного списку працівників підрозділів детективів;</w:t>
            </w:r>
          </w:p>
          <w:p w:rsidR="009B1611" w:rsidRDefault="009B1611" w:rsidP="00A07254">
            <w:pPr>
              <w:pStyle w:val="a7"/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розроблення </w:t>
            </w:r>
            <w:proofErr w:type="spellStart"/>
            <w:r>
              <w:rPr>
                <w:lang w:val="uk-UA"/>
              </w:rPr>
              <w:t>проєктів</w:t>
            </w:r>
            <w:proofErr w:type="spellEnd"/>
            <w:r>
              <w:rPr>
                <w:lang w:val="uk-UA"/>
              </w:rPr>
              <w:t xml:space="preserve"> нормативно-правових актів та методичних рекомендацій щодо удосконалення документообігу та діяльності підрозділів детективів;</w:t>
            </w:r>
          </w:p>
          <w:p w:rsidR="009B1611" w:rsidRDefault="009B1611" w:rsidP="00A07254">
            <w:pPr>
              <w:pStyle w:val="a7"/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аналіз інформації щодо стану розгляду службової кореспонденції, підготовка довідок, зведень та узагальнення інформації про діяльність відділу;</w:t>
            </w:r>
          </w:p>
          <w:p w:rsidR="009B1611" w:rsidRDefault="009B1611" w:rsidP="00A07254">
            <w:pPr>
              <w:pStyle w:val="a7"/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забезпечення ведення та актуалізації електронних </w:t>
            </w:r>
            <w:proofErr w:type="spellStart"/>
            <w:r>
              <w:rPr>
                <w:lang w:val="uk-UA"/>
              </w:rPr>
              <w:t>реєстраційно</w:t>
            </w:r>
            <w:proofErr w:type="spellEnd"/>
            <w:r>
              <w:rPr>
                <w:lang w:val="uk-UA"/>
              </w:rPr>
              <w:t>-довідкових баз даних;</w:t>
            </w:r>
          </w:p>
          <w:p w:rsidR="001E0E21" w:rsidRPr="00741261" w:rsidRDefault="009B1611" w:rsidP="0049604F">
            <w:pPr>
              <w:pStyle w:val="a7"/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співпраця з виконавцями підрозділів детективів; участь у роб</w:t>
            </w:r>
            <w:r w:rsidR="00D6572A">
              <w:rPr>
                <w:lang w:val="uk-UA"/>
              </w:rPr>
              <w:t>очих інвентаризаційних комісіях.</w:t>
            </w:r>
          </w:p>
        </w:tc>
      </w:tr>
      <w:tr w:rsidR="001E0E21" w:rsidTr="00D859F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E21" w:rsidRDefault="001E0E21" w:rsidP="00B14DB8">
            <w:pPr>
              <w:widowControl w:val="0"/>
              <w:ind w:left="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E21" w:rsidRDefault="001E0E21" w:rsidP="00B14DB8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КВАЛІФІКАЦІЙНІ ВИМОГИ</w:t>
            </w:r>
          </w:p>
        </w:tc>
      </w:tr>
      <w:tr w:rsidR="001E0E21" w:rsidTr="00D859F3">
        <w:tc>
          <w:tcPr>
            <w:tcW w:w="10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21" w:rsidRDefault="001E0E21" w:rsidP="00B14DB8">
            <w:pPr>
              <w:widowControl w:val="0"/>
              <w:numPr>
                <w:ilvl w:val="0"/>
                <w:numId w:val="2"/>
              </w:numPr>
              <w:ind w:left="9" w:firstLine="0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Загальні вимоги</w:t>
            </w:r>
          </w:p>
        </w:tc>
      </w:tr>
      <w:tr w:rsidR="001E0E21" w:rsidTr="00D859F3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21" w:rsidRDefault="000D71DD" w:rsidP="00B14DB8">
            <w:pPr>
              <w:widowControl w:val="0"/>
              <w:ind w:left="9"/>
              <w:jc w:val="center"/>
              <w:rPr>
                <w:lang w:val="uk-UA"/>
              </w:rPr>
            </w:pPr>
            <w:r>
              <w:rPr>
                <w:lang w:val="uk-UA"/>
              </w:rPr>
              <w:t>1.1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21" w:rsidRDefault="001E0E21" w:rsidP="00B14DB8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E0E21" w:rsidRPr="005D52F4" w:rsidRDefault="001E0E21" w:rsidP="005D52F4">
            <w:pPr>
              <w:widowControl w:val="0"/>
              <w:jc w:val="both"/>
              <w:rPr>
                <w:highlight w:val="yellow"/>
                <w:lang w:val="uk-UA"/>
              </w:rPr>
            </w:pPr>
            <w:r w:rsidRPr="00CD0091">
              <w:rPr>
                <w:lang w:val="uk-UA"/>
              </w:rPr>
              <w:t>Вища освіта</w:t>
            </w:r>
          </w:p>
        </w:tc>
      </w:tr>
      <w:tr w:rsidR="001E0E21" w:rsidTr="00D859F3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21" w:rsidRDefault="001E0E21" w:rsidP="00B14DB8">
            <w:pPr>
              <w:widowControl w:val="0"/>
              <w:ind w:left="9"/>
              <w:jc w:val="center"/>
              <w:rPr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21" w:rsidRDefault="001E0E21" w:rsidP="00B14DB8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Ступінь вищої освіти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E0E21" w:rsidRPr="005D52F4" w:rsidRDefault="005D52F4" w:rsidP="005D52F4">
            <w:pPr>
              <w:widowControl w:val="0"/>
              <w:jc w:val="both"/>
              <w:rPr>
                <w:highlight w:val="yellow"/>
                <w:lang w:val="uk-UA"/>
              </w:rPr>
            </w:pPr>
            <w:r w:rsidRPr="00CD0091">
              <w:rPr>
                <w:lang w:val="uk-UA"/>
              </w:rPr>
              <w:t>Магістр (спеціаліст)</w:t>
            </w:r>
          </w:p>
        </w:tc>
      </w:tr>
      <w:tr w:rsidR="001E0E21" w:rsidTr="00D859F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21" w:rsidRDefault="000D71DD" w:rsidP="00B14DB8">
            <w:pPr>
              <w:widowControl w:val="0"/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</w:t>
            </w:r>
            <w:r w:rsidR="001E0E21">
              <w:rPr>
                <w:caps/>
                <w:lang w:val="uk-UA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21" w:rsidRDefault="001E0E21" w:rsidP="00B14DB8">
            <w:pPr>
              <w:widowControl w:val="0"/>
              <w:rPr>
                <w:caps/>
                <w:lang w:val="uk-UA"/>
              </w:rPr>
            </w:pPr>
            <w:r>
              <w:rPr>
                <w:lang w:val="uk-UA"/>
              </w:rPr>
              <w:t xml:space="preserve">Стаж роботи </w:t>
            </w:r>
            <w:r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21" w:rsidRDefault="001E0E21" w:rsidP="00564C58">
            <w:pPr>
              <w:widowControl w:val="0"/>
              <w:jc w:val="both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Стаж роботи </w:t>
            </w:r>
            <w:r w:rsidR="006657ED">
              <w:rPr>
                <w:color w:val="000000"/>
                <w:shd w:val="clear" w:color="auto" w:fill="FFFFFF"/>
                <w:lang w:val="uk-UA"/>
              </w:rPr>
              <w:t>на керівних посадах</w:t>
            </w:r>
            <w:r w:rsidR="00760BE6">
              <w:rPr>
                <w:color w:val="000000"/>
                <w:shd w:val="clear" w:color="auto" w:fill="FFFFFF"/>
                <w:lang w:val="uk-UA"/>
              </w:rPr>
              <w:t xml:space="preserve">, пов’язаних із </w:t>
            </w:r>
            <w:r w:rsidR="006657ED">
              <w:rPr>
                <w:color w:val="000000"/>
                <w:shd w:val="clear" w:color="auto" w:fill="FFFFFF"/>
                <w:lang w:val="uk-UA"/>
              </w:rPr>
              <w:t>документальн</w:t>
            </w:r>
            <w:r w:rsidR="00760BE6">
              <w:rPr>
                <w:color w:val="000000"/>
                <w:shd w:val="clear" w:color="auto" w:fill="FFFFFF"/>
                <w:lang w:val="uk-UA"/>
              </w:rPr>
              <w:t>им</w:t>
            </w:r>
            <w:r w:rsidR="006657ED">
              <w:rPr>
                <w:color w:val="000000"/>
                <w:shd w:val="clear" w:color="auto" w:fill="FFFFFF"/>
                <w:lang w:val="uk-UA"/>
              </w:rPr>
              <w:t xml:space="preserve"> забезпечення</w:t>
            </w:r>
            <w:r w:rsidR="00760BE6">
              <w:rPr>
                <w:color w:val="000000"/>
                <w:shd w:val="clear" w:color="auto" w:fill="FFFFFF"/>
                <w:lang w:val="uk-UA"/>
              </w:rPr>
              <w:t>м</w:t>
            </w:r>
            <w:r w:rsidR="006657ED">
              <w:rPr>
                <w:color w:val="000000"/>
                <w:shd w:val="clear" w:color="auto" w:fill="FFFFFF"/>
                <w:lang w:val="uk-UA"/>
              </w:rPr>
              <w:t xml:space="preserve"> роботи правоохоронних органів</w:t>
            </w:r>
            <w:r w:rsidR="00B3045E">
              <w:rPr>
                <w:color w:val="000000"/>
                <w:shd w:val="clear" w:color="auto" w:fill="FFFFFF"/>
                <w:lang w:val="uk-UA"/>
              </w:rPr>
              <w:t xml:space="preserve"> в</w:t>
            </w:r>
            <w:r w:rsidR="00B3045E" w:rsidRPr="00ED50C4">
              <w:rPr>
                <w:color w:val="000000"/>
                <w:shd w:val="clear" w:color="auto" w:fill="FFFFFF"/>
                <w:lang w:val="uk-UA"/>
              </w:rPr>
              <w:t xml:space="preserve">ід </w:t>
            </w:r>
            <w:r w:rsidR="00760BE6">
              <w:rPr>
                <w:color w:val="000000"/>
                <w:shd w:val="clear" w:color="auto" w:fill="FFFFFF"/>
                <w:lang w:val="uk-UA"/>
              </w:rPr>
              <w:t>трьох років</w:t>
            </w:r>
            <w:r w:rsidR="0043406F">
              <w:rPr>
                <w:color w:val="000000"/>
                <w:shd w:val="clear" w:color="auto" w:fill="FFFFFF"/>
                <w:lang w:val="uk-UA"/>
              </w:rPr>
              <w:t xml:space="preserve"> та/або </w:t>
            </w:r>
            <w:r w:rsidR="00BE25D8" w:rsidRPr="000C0FD1">
              <w:rPr>
                <w:spacing w:val="-6"/>
                <w:shd w:val="clear" w:color="auto" w:fill="FFFFFF"/>
                <w:lang w:val="uk-UA"/>
              </w:rPr>
              <w:t>стаж роботи в Національно</w:t>
            </w:r>
            <w:r w:rsidR="00564C58">
              <w:rPr>
                <w:spacing w:val="-6"/>
                <w:shd w:val="clear" w:color="auto" w:fill="FFFFFF"/>
                <w:lang w:val="uk-UA"/>
              </w:rPr>
              <w:t>му</w:t>
            </w:r>
            <w:r w:rsidR="00BE25D8" w:rsidRPr="000C0FD1">
              <w:rPr>
                <w:spacing w:val="-6"/>
                <w:shd w:val="clear" w:color="auto" w:fill="FFFFFF"/>
                <w:lang w:val="uk-UA"/>
              </w:rPr>
              <w:t xml:space="preserve"> антикорупційно</w:t>
            </w:r>
            <w:r w:rsidR="00564C58">
              <w:rPr>
                <w:spacing w:val="-6"/>
                <w:shd w:val="clear" w:color="auto" w:fill="FFFFFF"/>
                <w:lang w:val="uk-UA"/>
              </w:rPr>
              <w:t>му</w:t>
            </w:r>
            <w:r w:rsidR="00BE25D8" w:rsidRPr="000C0FD1">
              <w:rPr>
                <w:shd w:val="clear" w:color="auto" w:fill="FFFFFF"/>
                <w:lang w:val="uk-UA"/>
              </w:rPr>
              <w:t xml:space="preserve"> </w:t>
            </w:r>
            <w:r w:rsidR="00BE25D8" w:rsidRPr="000C0FD1">
              <w:rPr>
                <w:spacing w:val="-6"/>
                <w:shd w:val="clear" w:color="auto" w:fill="FFFFFF"/>
                <w:lang w:val="uk-UA"/>
              </w:rPr>
              <w:t xml:space="preserve">бюро України не менше </w:t>
            </w:r>
            <w:r w:rsidR="00BE25D8">
              <w:rPr>
                <w:spacing w:val="-6"/>
                <w:shd w:val="clear" w:color="auto" w:fill="FFFFFF"/>
                <w:lang w:val="uk-UA"/>
              </w:rPr>
              <w:t>трьох</w:t>
            </w:r>
            <w:r w:rsidR="00BE25D8" w:rsidRPr="000C0FD1">
              <w:rPr>
                <w:spacing w:val="-6"/>
                <w:shd w:val="clear" w:color="auto" w:fill="FFFFFF"/>
                <w:lang w:val="uk-UA"/>
              </w:rPr>
              <w:t xml:space="preserve"> рок</w:t>
            </w:r>
            <w:r w:rsidR="00BE25D8">
              <w:rPr>
                <w:spacing w:val="-6"/>
                <w:shd w:val="clear" w:color="auto" w:fill="FFFFFF"/>
                <w:lang w:val="uk-UA"/>
              </w:rPr>
              <w:t>ів.</w:t>
            </w:r>
          </w:p>
        </w:tc>
      </w:tr>
      <w:tr w:rsidR="001E0E21" w:rsidTr="00D859F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21" w:rsidRDefault="00D859F3" w:rsidP="00B14DB8">
            <w:pPr>
              <w:widowControl w:val="0"/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</w:t>
            </w:r>
            <w:r w:rsidR="000D71DD">
              <w:rPr>
                <w:caps/>
                <w:lang w:val="uk-UA"/>
              </w:rPr>
              <w:t>.</w:t>
            </w:r>
            <w:r w:rsidR="001E0E21">
              <w:rPr>
                <w:caps/>
                <w:lang w:val="uk-UA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21" w:rsidRDefault="001E0E21" w:rsidP="00B14DB8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Володіння державною мовою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21" w:rsidRDefault="001E0E21" w:rsidP="00B14DB8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Вільно</w:t>
            </w:r>
          </w:p>
        </w:tc>
      </w:tr>
      <w:tr w:rsidR="001E0E21" w:rsidRPr="00B66DD5" w:rsidTr="00D859F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21" w:rsidRDefault="00D859F3" w:rsidP="00B14DB8">
            <w:pPr>
              <w:widowControl w:val="0"/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</w:t>
            </w:r>
            <w:r w:rsidR="000D71DD">
              <w:rPr>
                <w:caps/>
                <w:lang w:val="uk-UA"/>
              </w:rPr>
              <w:t>.</w:t>
            </w:r>
            <w:r w:rsidR="001E0E21">
              <w:rPr>
                <w:caps/>
                <w:lang w:val="uk-UA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21" w:rsidRDefault="001E0E21" w:rsidP="00B14DB8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Володіння іноземними мовами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21" w:rsidRDefault="003A067A" w:rsidP="00B3045E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Володіння іноземною мовою (англійська, французька, німецька) рівня </w:t>
            </w:r>
            <w:proofErr w:type="spellStart"/>
            <w:r>
              <w:rPr>
                <w:color w:val="111111"/>
                <w:lang w:val="uk-UA"/>
              </w:rPr>
              <w:t>Upper-</w:t>
            </w:r>
            <w:r>
              <w:rPr>
                <w:lang w:val="uk-UA"/>
              </w:rPr>
              <w:t>Іntermediate</w:t>
            </w:r>
            <w:proofErr w:type="spellEnd"/>
            <w:r>
              <w:rPr>
                <w:lang w:val="uk-UA"/>
              </w:rPr>
              <w:t xml:space="preserve"> (</w:t>
            </w:r>
            <w:r>
              <w:rPr>
                <w:lang w:val="en-US"/>
              </w:rPr>
              <w:t>B</w:t>
            </w:r>
            <w:r w:rsidRPr="00C86206">
              <w:rPr>
                <w:lang w:val="uk-UA"/>
              </w:rPr>
              <w:t>2)</w:t>
            </w:r>
            <w:r>
              <w:rPr>
                <w:lang w:val="uk-UA"/>
              </w:rPr>
              <w:t xml:space="preserve"> та вище є додатковою перевагою</w:t>
            </w:r>
          </w:p>
        </w:tc>
      </w:tr>
      <w:tr w:rsidR="001E0E21" w:rsidTr="00D859F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21" w:rsidRDefault="000D71DD" w:rsidP="00B14DB8">
            <w:pPr>
              <w:widowControl w:val="0"/>
              <w:ind w:left="9"/>
              <w:jc w:val="center"/>
              <w:rPr>
                <w:caps/>
                <w:lang w:val="en-US"/>
              </w:rPr>
            </w:pPr>
            <w:r>
              <w:rPr>
                <w:caps/>
                <w:lang w:val="uk-UA"/>
              </w:rPr>
              <w:t>1.</w:t>
            </w:r>
            <w:r w:rsidR="001E0E21">
              <w:rPr>
                <w:caps/>
                <w:lang w:val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21" w:rsidRDefault="001E0E21" w:rsidP="00B14DB8">
            <w:pPr>
              <w:pStyle w:val="2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21" w:rsidRDefault="001E0E21" w:rsidP="00B14DB8">
            <w:pPr>
              <w:widowControl w:val="0"/>
            </w:pPr>
            <w:r>
              <w:rPr>
                <w:lang w:val="uk-UA"/>
              </w:rPr>
              <w:t>Безстрокове</w:t>
            </w:r>
          </w:p>
        </w:tc>
      </w:tr>
      <w:tr w:rsidR="001E0E21" w:rsidTr="00D859F3">
        <w:tc>
          <w:tcPr>
            <w:tcW w:w="10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21" w:rsidRDefault="001E0E21" w:rsidP="00B14DB8">
            <w:pPr>
              <w:widowControl w:val="0"/>
              <w:ind w:left="9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2. Спеціальні вимоги</w:t>
            </w:r>
          </w:p>
        </w:tc>
      </w:tr>
      <w:tr w:rsidR="001E0E21" w:rsidTr="00D859F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21" w:rsidRDefault="001E0E21" w:rsidP="00B14DB8">
            <w:pPr>
              <w:widowControl w:val="0"/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E21" w:rsidRDefault="001E0E21" w:rsidP="00B14DB8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E0E21" w:rsidRDefault="000405E4" w:rsidP="00B66DD5">
            <w:pPr>
              <w:widowControl w:val="0"/>
              <w:jc w:val="both"/>
              <w:rPr>
                <w:lang w:val="uk-UA"/>
              </w:rPr>
            </w:pPr>
            <w:r w:rsidRPr="00CD0091">
              <w:rPr>
                <w:lang w:val="uk-UA"/>
              </w:rPr>
              <w:t>Бізнес, адміністрування т</w:t>
            </w:r>
            <w:r w:rsidR="00B66DD5">
              <w:rPr>
                <w:lang w:val="uk-UA"/>
              </w:rPr>
              <w:t>а право (спеціальність: «Право»</w:t>
            </w:r>
            <w:r w:rsidRPr="00CD0091">
              <w:rPr>
                <w:lang w:val="uk-UA"/>
              </w:rPr>
              <w:t>); Безпека та оборона (спеціальність: «Правоохоронна діяльність»).</w:t>
            </w:r>
          </w:p>
        </w:tc>
      </w:tr>
      <w:tr w:rsidR="00B3045E" w:rsidRPr="00EA5F79" w:rsidTr="00D859F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45E" w:rsidRDefault="00B3045E" w:rsidP="00B3045E">
            <w:pPr>
              <w:widowControl w:val="0"/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045E" w:rsidRDefault="00B3045E" w:rsidP="00B3045E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Спеціальний досвід роботи (тривалість, сфера чи напрям роботи)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45E" w:rsidRPr="00603DB0" w:rsidRDefault="00B3045E" w:rsidP="003A067A">
            <w:pPr>
              <w:jc w:val="both"/>
              <w:rPr>
                <w:i/>
                <w:lang w:val="uk-UA"/>
              </w:rPr>
            </w:pPr>
            <w:r w:rsidRPr="0024516A">
              <w:rPr>
                <w:lang w:val="uk-UA"/>
              </w:rPr>
              <w:t xml:space="preserve">Досвід </w:t>
            </w:r>
            <w:r w:rsidR="003A067A">
              <w:rPr>
                <w:lang w:val="uk-UA"/>
              </w:rPr>
              <w:t xml:space="preserve">забезпечення </w:t>
            </w:r>
            <w:r w:rsidRPr="0024516A">
              <w:rPr>
                <w:lang w:val="uk-UA"/>
              </w:rPr>
              <w:t>документообігу</w:t>
            </w:r>
            <w:r>
              <w:rPr>
                <w:lang w:val="uk-UA"/>
              </w:rPr>
              <w:t xml:space="preserve"> в правоохоронних органах</w:t>
            </w:r>
          </w:p>
        </w:tc>
      </w:tr>
      <w:tr w:rsidR="000514BF" w:rsidTr="00D859F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BF" w:rsidRPr="005335EC" w:rsidRDefault="000D71DD" w:rsidP="000514BF">
            <w:pPr>
              <w:widowControl w:val="0"/>
              <w:ind w:left="9"/>
              <w:jc w:val="center"/>
              <w:rPr>
                <w:caps/>
                <w:lang w:val="uk-UA"/>
              </w:rPr>
            </w:pPr>
            <w:r w:rsidRPr="005335EC">
              <w:rPr>
                <w:caps/>
                <w:lang w:val="uk-UA"/>
              </w:rPr>
              <w:t>2.3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14BF" w:rsidRPr="005335EC" w:rsidRDefault="000D71DD" w:rsidP="000514BF">
            <w:pPr>
              <w:widowControl w:val="0"/>
              <w:ind w:right="-3"/>
              <w:rPr>
                <w:lang w:val="uk-UA"/>
              </w:rPr>
            </w:pPr>
            <w:r w:rsidRPr="005335EC">
              <w:rPr>
                <w:lang w:val="uk-UA"/>
              </w:rPr>
              <w:t xml:space="preserve">Знання законодавства відповідно до посадових обов’язків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02" w:rsidRPr="002A5802" w:rsidRDefault="002A5802" w:rsidP="002A5802">
            <w:pPr>
              <w:numPr>
                <w:ilvl w:val="0"/>
                <w:numId w:val="7"/>
              </w:numPr>
              <w:suppressAutoHyphens w:val="0"/>
              <w:jc w:val="both"/>
              <w:rPr>
                <w:lang w:val="uk-UA"/>
              </w:rPr>
            </w:pPr>
            <w:r w:rsidRPr="002A5802">
              <w:rPr>
                <w:lang w:val="uk-UA"/>
              </w:rPr>
              <w:t>Конституція України;</w:t>
            </w:r>
          </w:p>
          <w:p w:rsidR="002A5802" w:rsidRPr="002A5802" w:rsidRDefault="002A5802" w:rsidP="002A5802">
            <w:pPr>
              <w:numPr>
                <w:ilvl w:val="0"/>
                <w:numId w:val="7"/>
              </w:numPr>
              <w:suppressAutoHyphens w:val="0"/>
              <w:jc w:val="both"/>
              <w:rPr>
                <w:lang w:val="uk-UA"/>
              </w:rPr>
            </w:pPr>
            <w:r w:rsidRPr="002A5802">
              <w:rPr>
                <w:lang w:val="uk-UA"/>
              </w:rPr>
              <w:t>Закон України «Про Національне антикорупційне бюро України»;</w:t>
            </w:r>
          </w:p>
          <w:p w:rsidR="005335EC" w:rsidRPr="005335EC" w:rsidRDefault="005335EC" w:rsidP="005335EC">
            <w:pPr>
              <w:numPr>
                <w:ilvl w:val="0"/>
                <w:numId w:val="7"/>
              </w:numPr>
              <w:suppressAutoHyphens w:val="0"/>
              <w:jc w:val="both"/>
              <w:rPr>
                <w:lang w:val="uk-UA"/>
              </w:rPr>
            </w:pPr>
            <w:r w:rsidRPr="005335EC">
              <w:rPr>
                <w:lang w:val="uk-UA"/>
              </w:rPr>
              <w:t>Закон України «Про запобігання корупції»;</w:t>
            </w:r>
          </w:p>
          <w:p w:rsidR="005335EC" w:rsidRDefault="005335EC" w:rsidP="005335EC">
            <w:pPr>
              <w:numPr>
                <w:ilvl w:val="0"/>
                <w:numId w:val="7"/>
              </w:numPr>
              <w:suppressAutoHyphens w:val="0"/>
              <w:jc w:val="both"/>
              <w:rPr>
                <w:lang w:val="uk-UA"/>
              </w:rPr>
            </w:pPr>
            <w:r w:rsidRPr="005335EC">
              <w:rPr>
                <w:lang w:val="uk-UA"/>
              </w:rPr>
              <w:t>Закон України «Про державну таємницю»;</w:t>
            </w:r>
          </w:p>
          <w:p w:rsidR="005335EC" w:rsidRPr="005335EC" w:rsidRDefault="005335EC" w:rsidP="005335EC">
            <w:pPr>
              <w:numPr>
                <w:ilvl w:val="0"/>
                <w:numId w:val="7"/>
              </w:numPr>
              <w:suppressAutoHyphens w:val="0"/>
              <w:jc w:val="both"/>
              <w:rPr>
                <w:lang w:val="uk-UA"/>
              </w:rPr>
            </w:pPr>
            <w:r w:rsidRPr="005335EC">
              <w:rPr>
                <w:lang w:val="uk-UA"/>
              </w:rPr>
              <w:t>Положення про проходження служби рядовим і начальницьким складом органів внутрішніх справ України, затверджене постановою Кабінету Міністрів України від 29 липня 1991 р. №114;</w:t>
            </w:r>
          </w:p>
          <w:p w:rsidR="005335EC" w:rsidRPr="005335EC" w:rsidRDefault="005335EC" w:rsidP="005335EC">
            <w:pPr>
              <w:numPr>
                <w:ilvl w:val="0"/>
                <w:numId w:val="7"/>
              </w:numPr>
              <w:suppressAutoHyphens w:val="0"/>
              <w:jc w:val="both"/>
              <w:rPr>
                <w:lang w:val="uk-UA"/>
              </w:rPr>
            </w:pPr>
            <w:r w:rsidRPr="005335EC">
              <w:rPr>
                <w:lang w:val="uk-UA"/>
              </w:rPr>
              <w:lastRenderedPageBreak/>
              <w:t xml:space="preserve">Дисциплінарний статут органів внутрішніх справ України; </w:t>
            </w:r>
          </w:p>
          <w:p w:rsidR="005335EC" w:rsidRPr="002A5802" w:rsidRDefault="005335EC" w:rsidP="005335EC">
            <w:pPr>
              <w:numPr>
                <w:ilvl w:val="0"/>
                <w:numId w:val="7"/>
              </w:numPr>
              <w:suppressAutoHyphens w:val="0"/>
              <w:jc w:val="both"/>
              <w:rPr>
                <w:lang w:val="uk-UA"/>
              </w:rPr>
            </w:pPr>
            <w:r w:rsidRPr="002A5802">
              <w:rPr>
                <w:lang w:val="uk-UA"/>
              </w:rPr>
              <w:t>Правила організації діловодства та архівного зберігання документів у державних органах, органах місцевого самоврядування, на підприємствах,                             в установах і організаціях (наказ МЮ від 18.06.2015                 № 1000/5)</w:t>
            </w:r>
          </w:p>
          <w:p w:rsidR="005335EC" w:rsidRPr="005335EC" w:rsidRDefault="005335EC" w:rsidP="005335EC">
            <w:pPr>
              <w:numPr>
                <w:ilvl w:val="0"/>
                <w:numId w:val="7"/>
              </w:numPr>
              <w:suppressAutoHyphens w:val="0"/>
              <w:jc w:val="both"/>
              <w:rPr>
                <w:lang w:val="uk-UA"/>
              </w:rPr>
            </w:pPr>
            <w:r w:rsidRPr="002A5802">
              <w:rPr>
                <w:lang w:val="uk-UA"/>
              </w:rPr>
              <w:t>Постанова КМУ від 10.01.2018 № 55 «Деякі питання документування управлінської діяльності»</w:t>
            </w:r>
          </w:p>
          <w:p w:rsidR="000514BF" w:rsidRPr="005335EC" w:rsidRDefault="002A5802" w:rsidP="005335EC">
            <w:pPr>
              <w:numPr>
                <w:ilvl w:val="0"/>
                <w:numId w:val="7"/>
              </w:numPr>
              <w:suppressAutoHyphens w:val="0"/>
              <w:jc w:val="both"/>
              <w:rPr>
                <w:lang w:val="uk-UA"/>
              </w:rPr>
            </w:pPr>
            <w:r w:rsidRPr="002A5802">
              <w:rPr>
                <w:lang w:val="uk-UA"/>
              </w:rPr>
              <w:t>Закон України «Про Національний архівний фонд та архівні установи»</w:t>
            </w:r>
          </w:p>
        </w:tc>
      </w:tr>
      <w:tr w:rsidR="000D71DD" w:rsidTr="00D859F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1DD" w:rsidRDefault="000D71DD" w:rsidP="000D71DD">
            <w:pPr>
              <w:widowControl w:val="0"/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71DD" w:rsidRDefault="000D71DD" w:rsidP="000D71DD">
            <w:pPr>
              <w:widowControl w:val="0"/>
              <w:ind w:right="-3"/>
              <w:rPr>
                <w:highlight w:val="yellow"/>
                <w:lang w:val="uk-UA"/>
              </w:rPr>
            </w:pPr>
            <w:r>
              <w:rPr>
                <w:lang w:val="uk-UA"/>
              </w:rPr>
              <w:t>Професійні знання (відповідно до посади                       з урахуванням вимог спеціальних законів)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1DD" w:rsidRPr="00C30352" w:rsidRDefault="000D71DD" w:rsidP="000D71DD">
            <w:pPr>
              <w:numPr>
                <w:ilvl w:val="0"/>
                <w:numId w:val="7"/>
              </w:numPr>
              <w:suppressAutoHyphens w:val="0"/>
              <w:jc w:val="both"/>
              <w:rPr>
                <w:lang w:val="uk-UA"/>
              </w:rPr>
            </w:pPr>
            <w:r w:rsidRPr="00C30352">
              <w:rPr>
                <w:lang w:val="uk-UA"/>
              </w:rPr>
              <w:t>оперативне прийняття і реалізація управлінських рішень;</w:t>
            </w:r>
          </w:p>
          <w:p w:rsidR="000D71DD" w:rsidRPr="00C30352" w:rsidRDefault="000D71DD" w:rsidP="000D71DD">
            <w:pPr>
              <w:numPr>
                <w:ilvl w:val="0"/>
                <w:numId w:val="7"/>
              </w:numPr>
              <w:suppressAutoHyphens w:val="0"/>
              <w:jc w:val="both"/>
              <w:rPr>
                <w:lang w:val="uk-UA"/>
              </w:rPr>
            </w:pPr>
            <w:r w:rsidRPr="00C30352">
              <w:rPr>
                <w:lang w:val="uk-UA"/>
              </w:rPr>
              <w:t>аналіз і прогнозування наслідків рішень, що приймаються;</w:t>
            </w:r>
          </w:p>
          <w:p w:rsidR="000D71DD" w:rsidRPr="00C30352" w:rsidRDefault="000D71DD" w:rsidP="000D71DD">
            <w:pPr>
              <w:numPr>
                <w:ilvl w:val="0"/>
                <w:numId w:val="7"/>
              </w:numPr>
              <w:suppressAutoHyphens w:val="0"/>
              <w:jc w:val="both"/>
              <w:rPr>
                <w:lang w:val="uk-UA"/>
              </w:rPr>
            </w:pPr>
            <w:r w:rsidRPr="00C30352">
              <w:rPr>
                <w:lang w:val="uk-UA"/>
              </w:rPr>
              <w:t>організація та планування роботи;</w:t>
            </w:r>
          </w:p>
          <w:p w:rsidR="000D71DD" w:rsidRPr="00C30352" w:rsidRDefault="000D71DD" w:rsidP="000D71DD">
            <w:pPr>
              <w:numPr>
                <w:ilvl w:val="0"/>
                <w:numId w:val="7"/>
              </w:numPr>
              <w:suppressAutoHyphens w:val="0"/>
              <w:jc w:val="both"/>
              <w:rPr>
                <w:lang w:val="uk-UA"/>
              </w:rPr>
            </w:pPr>
            <w:r w:rsidRPr="00C30352">
              <w:rPr>
                <w:lang w:val="uk-UA"/>
              </w:rPr>
              <w:t>делегування повноважень підлеглим;</w:t>
            </w:r>
          </w:p>
          <w:p w:rsidR="000D71DD" w:rsidRPr="00C30352" w:rsidRDefault="000D71DD" w:rsidP="000D71DD">
            <w:pPr>
              <w:numPr>
                <w:ilvl w:val="0"/>
                <w:numId w:val="7"/>
              </w:numPr>
              <w:suppressAutoHyphens w:val="0"/>
              <w:jc w:val="both"/>
              <w:rPr>
                <w:lang w:val="uk-UA"/>
              </w:rPr>
            </w:pPr>
            <w:r w:rsidRPr="00C30352">
              <w:rPr>
                <w:lang w:val="uk-UA"/>
              </w:rPr>
              <w:t>організація роботи з ефективн</w:t>
            </w:r>
            <w:r>
              <w:rPr>
                <w:lang w:val="uk-UA"/>
              </w:rPr>
              <w:t>ої</w:t>
            </w:r>
            <w:r w:rsidRPr="00C30352">
              <w:rPr>
                <w:lang w:val="uk-UA"/>
              </w:rPr>
              <w:t xml:space="preserve"> взаємодії з державними органами;</w:t>
            </w:r>
          </w:p>
          <w:p w:rsidR="000D71DD" w:rsidRPr="00C30352" w:rsidRDefault="000D71DD" w:rsidP="000D71DD">
            <w:pPr>
              <w:numPr>
                <w:ilvl w:val="0"/>
                <w:numId w:val="7"/>
              </w:numPr>
              <w:suppressAutoHyphens w:val="0"/>
              <w:jc w:val="both"/>
              <w:rPr>
                <w:lang w:val="uk-UA"/>
              </w:rPr>
            </w:pPr>
            <w:r w:rsidRPr="00C30352">
              <w:rPr>
                <w:lang w:val="uk-UA"/>
              </w:rPr>
              <w:t>систематизація інформації та аналітичне мислення;</w:t>
            </w:r>
          </w:p>
          <w:p w:rsidR="000D71DD" w:rsidRPr="00C30352" w:rsidRDefault="000D71DD" w:rsidP="000D71DD">
            <w:pPr>
              <w:numPr>
                <w:ilvl w:val="0"/>
                <w:numId w:val="7"/>
              </w:numPr>
              <w:suppressAutoHyphens w:val="0"/>
              <w:jc w:val="both"/>
              <w:rPr>
                <w:lang w:val="uk-UA"/>
              </w:rPr>
            </w:pPr>
            <w:r w:rsidRPr="00C30352">
              <w:rPr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:rsidR="000D71DD" w:rsidRPr="00C30352" w:rsidRDefault="000D71DD" w:rsidP="000D71DD">
            <w:pPr>
              <w:numPr>
                <w:ilvl w:val="0"/>
                <w:numId w:val="7"/>
              </w:numPr>
              <w:suppressAutoHyphens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організація командної роботи та ефективна </w:t>
            </w:r>
            <w:r w:rsidRPr="00C30352">
              <w:rPr>
                <w:lang w:val="uk-UA"/>
              </w:rPr>
              <w:t>співпраця</w:t>
            </w:r>
            <w:r>
              <w:rPr>
                <w:lang w:val="uk-UA"/>
              </w:rPr>
              <w:t xml:space="preserve"> з колегами</w:t>
            </w:r>
            <w:r w:rsidRPr="00C30352">
              <w:rPr>
                <w:lang w:val="uk-UA"/>
              </w:rPr>
              <w:t>;</w:t>
            </w:r>
          </w:p>
          <w:p w:rsidR="000D71DD" w:rsidRPr="00C30352" w:rsidRDefault="000D71DD" w:rsidP="000D71DD">
            <w:pPr>
              <w:numPr>
                <w:ilvl w:val="0"/>
                <w:numId w:val="7"/>
              </w:numPr>
              <w:suppressAutoHyphens w:val="0"/>
              <w:jc w:val="both"/>
              <w:rPr>
                <w:lang w:val="uk-UA"/>
              </w:rPr>
            </w:pPr>
            <w:r w:rsidRPr="00C30352">
              <w:rPr>
                <w:lang w:val="uk-UA"/>
              </w:rPr>
              <w:t>управління конфліктами та запобігання їх виникненню;</w:t>
            </w:r>
          </w:p>
          <w:p w:rsidR="000D71DD" w:rsidRPr="00C30352" w:rsidRDefault="000D71DD" w:rsidP="000D71DD">
            <w:pPr>
              <w:numPr>
                <w:ilvl w:val="0"/>
                <w:numId w:val="7"/>
              </w:numPr>
              <w:suppressAutoHyphens w:val="0"/>
              <w:jc w:val="both"/>
              <w:rPr>
                <w:lang w:val="uk-UA"/>
              </w:rPr>
            </w:pPr>
            <w:r w:rsidRPr="00C30352">
              <w:rPr>
                <w:lang w:val="uk-UA"/>
              </w:rPr>
              <w:t>практичн</w:t>
            </w:r>
            <w:r>
              <w:rPr>
                <w:lang w:val="uk-UA"/>
              </w:rPr>
              <w:t>е</w:t>
            </w:r>
            <w:r w:rsidRPr="00C30352">
              <w:rPr>
                <w:lang w:val="uk-UA"/>
              </w:rPr>
              <w:t xml:space="preserve"> застосування нормативних правових актів;</w:t>
            </w:r>
          </w:p>
          <w:p w:rsidR="000D71DD" w:rsidRPr="00C30352" w:rsidRDefault="000D71DD" w:rsidP="000D71DD">
            <w:pPr>
              <w:numPr>
                <w:ilvl w:val="0"/>
                <w:numId w:val="7"/>
              </w:numPr>
              <w:suppressAutoHyphens w:val="0"/>
              <w:jc w:val="both"/>
              <w:rPr>
                <w:lang w:val="uk-UA"/>
              </w:rPr>
            </w:pPr>
            <w:r w:rsidRPr="00C30352">
              <w:rPr>
                <w:lang w:val="uk-UA"/>
              </w:rPr>
              <w:t>робота із службовими документами;</w:t>
            </w:r>
          </w:p>
          <w:p w:rsidR="000D71DD" w:rsidRPr="00C30352" w:rsidRDefault="000D71DD" w:rsidP="000D71DD">
            <w:pPr>
              <w:numPr>
                <w:ilvl w:val="0"/>
                <w:numId w:val="7"/>
              </w:numPr>
              <w:suppressAutoHyphens w:val="0"/>
              <w:jc w:val="both"/>
              <w:rPr>
                <w:lang w:val="uk-UA"/>
              </w:rPr>
            </w:pPr>
            <w:r w:rsidRPr="00C30352">
              <w:rPr>
                <w:lang w:val="uk-UA"/>
              </w:rPr>
              <w:t>володіння державною мовою;</w:t>
            </w:r>
          </w:p>
          <w:p w:rsidR="000D71DD" w:rsidRPr="00731DF0" w:rsidRDefault="000D71DD" w:rsidP="000D71DD">
            <w:pPr>
              <w:numPr>
                <w:ilvl w:val="0"/>
                <w:numId w:val="7"/>
              </w:numPr>
              <w:suppressAutoHyphens w:val="0"/>
              <w:jc w:val="both"/>
              <w:rPr>
                <w:lang w:val="uk-UA"/>
              </w:rPr>
            </w:pPr>
            <w:r w:rsidRPr="00C30352">
              <w:rPr>
                <w:lang w:val="uk-UA"/>
              </w:rPr>
              <w:t>використання комп’ютерної техніки та програмного забезпечення</w:t>
            </w:r>
            <w:r>
              <w:rPr>
                <w:lang w:val="uk-UA"/>
              </w:rPr>
              <w:t>.</w:t>
            </w:r>
          </w:p>
        </w:tc>
      </w:tr>
      <w:tr w:rsidR="000514BF" w:rsidTr="00D859F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BF" w:rsidRDefault="000D71DD" w:rsidP="000514BF">
            <w:pPr>
              <w:widowControl w:val="0"/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BF" w:rsidRDefault="000514BF" w:rsidP="000514BF">
            <w:pPr>
              <w:widowControl w:val="0"/>
              <w:ind w:right="-3"/>
              <w:rPr>
                <w:lang w:val="uk-UA"/>
              </w:rPr>
            </w:pPr>
            <w:r>
              <w:rPr>
                <w:lang w:val="uk-UA"/>
              </w:rPr>
              <w:t>Лідерство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BF" w:rsidRDefault="000514BF" w:rsidP="000514BF">
            <w:pPr>
              <w:widowControl w:val="0"/>
              <w:numPr>
                <w:ilvl w:val="0"/>
                <w:numId w:val="1"/>
              </w:numPr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вміння організовувати та планувати роботу;</w:t>
            </w:r>
          </w:p>
          <w:p w:rsidR="000514BF" w:rsidRDefault="000514BF" w:rsidP="000514BF">
            <w:pPr>
              <w:widowControl w:val="0"/>
              <w:numPr>
                <w:ilvl w:val="0"/>
                <w:numId w:val="1"/>
              </w:numPr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забезпечувати координацію командної роботи;</w:t>
            </w:r>
          </w:p>
          <w:p w:rsidR="000514BF" w:rsidRDefault="000514BF" w:rsidP="000514BF">
            <w:pPr>
              <w:widowControl w:val="0"/>
              <w:numPr>
                <w:ilvl w:val="0"/>
                <w:numId w:val="1"/>
              </w:numPr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вміння орієнтуватися на досягнення кінцевих результатів.</w:t>
            </w:r>
          </w:p>
        </w:tc>
      </w:tr>
      <w:tr w:rsidR="000514BF" w:rsidTr="00D859F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BF" w:rsidRDefault="000D71DD" w:rsidP="000514BF">
            <w:pPr>
              <w:widowControl w:val="0"/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0514BF">
              <w:rPr>
                <w:caps/>
                <w:lang w:val="uk-UA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BF" w:rsidRDefault="000514BF" w:rsidP="000514BF">
            <w:pPr>
              <w:widowControl w:val="0"/>
              <w:ind w:right="-3"/>
              <w:rPr>
                <w:lang w:val="uk-UA"/>
              </w:rPr>
            </w:pPr>
            <w:r>
              <w:rPr>
                <w:lang w:val="uk-UA"/>
              </w:rPr>
              <w:t>Прийняття ефективних рішень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BF" w:rsidRDefault="000514BF" w:rsidP="000514BF">
            <w:pPr>
              <w:widowControl w:val="0"/>
              <w:numPr>
                <w:ilvl w:val="0"/>
                <w:numId w:val="1"/>
              </w:numPr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вміння працювати з великими масивами інформації;</w:t>
            </w:r>
          </w:p>
          <w:p w:rsidR="000514BF" w:rsidRDefault="000514BF" w:rsidP="000514BF">
            <w:pPr>
              <w:widowControl w:val="0"/>
              <w:numPr>
                <w:ilvl w:val="0"/>
                <w:numId w:val="1"/>
              </w:numPr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вміння працювати при </w:t>
            </w:r>
            <w:proofErr w:type="spellStart"/>
            <w:r>
              <w:rPr>
                <w:lang w:val="uk-UA"/>
              </w:rPr>
              <w:t>багатозадачності</w:t>
            </w:r>
            <w:proofErr w:type="spellEnd"/>
            <w:r>
              <w:rPr>
                <w:lang w:val="uk-UA"/>
              </w:rPr>
              <w:t>;</w:t>
            </w:r>
          </w:p>
          <w:p w:rsidR="000514BF" w:rsidRDefault="000514BF" w:rsidP="000514BF">
            <w:pPr>
              <w:widowControl w:val="0"/>
              <w:numPr>
                <w:ilvl w:val="0"/>
                <w:numId w:val="1"/>
              </w:numPr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вміння встановлювати цілі, пріоритети та орієнтири</w:t>
            </w:r>
          </w:p>
          <w:p w:rsidR="000514BF" w:rsidRDefault="000514BF" w:rsidP="000514BF">
            <w:pPr>
              <w:widowControl w:val="0"/>
              <w:numPr>
                <w:ilvl w:val="0"/>
                <w:numId w:val="1"/>
              </w:numPr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вміння працювати в команді та координувати роботу команди.</w:t>
            </w:r>
          </w:p>
        </w:tc>
      </w:tr>
      <w:tr w:rsidR="000514BF" w:rsidTr="00D859F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BF" w:rsidRDefault="000D71DD" w:rsidP="000514BF">
            <w:pPr>
              <w:widowControl w:val="0"/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</w:t>
            </w:r>
            <w:r w:rsidR="000514BF">
              <w:rPr>
                <w:caps/>
                <w:lang w:val="uk-UA"/>
              </w:rPr>
              <w:t>.7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BF" w:rsidRDefault="000514BF" w:rsidP="000514BF">
            <w:pPr>
              <w:pStyle w:val="rvps12"/>
              <w:widowControl w:val="0"/>
              <w:tabs>
                <w:tab w:val="left" w:pos="254"/>
              </w:tabs>
              <w:spacing w:beforeAutospacing="0" w:afterAutospacing="0"/>
              <w:jc w:val="both"/>
            </w:pPr>
            <w:r>
              <w:t>Комунікація та взаємодія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BF" w:rsidRDefault="000514BF" w:rsidP="000514BF">
            <w:pPr>
              <w:widowControl w:val="0"/>
              <w:numPr>
                <w:ilvl w:val="0"/>
                <w:numId w:val="1"/>
              </w:numPr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розвинена комунікабельність;</w:t>
            </w:r>
          </w:p>
          <w:p w:rsidR="000514BF" w:rsidRDefault="000514BF" w:rsidP="000514BF">
            <w:pPr>
              <w:widowControl w:val="0"/>
              <w:numPr>
                <w:ilvl w:val="0"/>
                <w:numId w:val="1"/>
              </w:numPr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налагодити ефективну взаємодію з іншими структурними підрозділами Національного бюро;</w:t>
            </w:r>
          </w:p>
          <w:p w:rsidR="000514BF" w:rsidRDefault="000514BF" w:rsidP="000514BF">
            <w:pPr>
              <w:widowControl w:val="0"/>
              <w:numPr>
                <w:ilvl w:val="0"/>
                <w:numId w:val="1"/>
              </w:numPr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використовувати засоби зв’язку та комунікації</w:t>
            </w:r>
          </w:p>
        </w:tc>
      </w:tr>
      <w:tr w:rsidR="000514BF" w:rsidTr="00D859F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BF" w:rsidRDefault="000D71DD" w:rsidP="000514BF">
            <w:pPr>
              <w:widowControl w:val="0"/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0514BF">
              <w:rPr>
                <w:caps/>
                <w:lang w:val="uk-UA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BF" w:rsidRDefault="000514BF" w:rsidP="000514BF">
            <w:pPr>
              <w:pStyle w:val="rvps12"/>
              <w:widowControl w:val="0"/>
              <w:tabs>
                <w:tab w:val="left" w:pos="254"/>
              </w:tabs>
              <w:spacing w:beforeAutospacing="0" w:afterAutospacing="0"/>
            </w:pPr>
            <w:r>
              <w:t>Якісне виконання поставлених завдань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BF" w:rsidRDefault="000514BF" w:rsidP="000514BF">
            <w:pPr>
              <w:widowControl w:val="0"/>
              <w:numPr>
                <w:ilvl w:val="0"/>
                <w:numId w:val="1"/>
              </w:numPr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орієнтація на результат та цілеспрямованість;</w:t>
            </w:r>
          </w:p>
          <w:p w:rsidR="000514BF" w:rsidRDefault="000514BF" w:rsidP="000514BF">
            <w:pPr>
              <w:widowControl w:val="0"/>
              <w:numPr>
                <w:ilvl w:val="0"/>
                <w:numId w:val="1"/>
              </w:numPr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сміливість, чесність та відповідальність за доручену справу.</w:t>
            </w:r>
          </w:p>
        </w:tc>
      </w:tr>
      <w:tr w:rsidR="000514BF" w:rsidTr="00D859F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BF" w:rsidRDefault="000D71DD" w:rsidP="000514BF">
            <w:pPr>
              <w:widowControl w:val="0"/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0514BF">
              <w:rPr>
                <w:caps/>
                <w:lang w:val="uk-UA"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14BF" w:rsidRDefault="000514BF" w:rsidP="000514BF">
            <w:pPr>
              <w:widowControl w:val="0"/>
              <w:rPr>
                <w:lang w:val="uk-UA" w:eastAsia="uk-UA"/>
              </w:rPr>
            </w:pPr>
            <w:r>
              <w:rPr>
                <w:lang w:val="uk-UA"/>
              </w:rPr>
              <w:t>Командна робота та взаємодія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14BF" w:rsidRDefault="000514BF" w:rsidP="000514BF">
            <w:pPr>
              <w:widowControl w:val="0"/>
              <w:numPr>
                <w:ilvl w:val="0"/>
                <w:numId w:val="4"/>
              </w:numPr>
              <w:spacing w:line="254" w:lineRule="auto"/>
              <w:ind w:left="322" w:hanging="284"/>
              <w:jc w:val="both"/>
              <w:rPr>
                <w:lang w:val="uk-UA"/>
              </w:rPr>
            </w:pPr>
            <w:r>
              <w:rPr>
                <w:lang w:val="uk-UA"/>
              </w:rPr>
              <w:t>розвинена здатність виконувати роботу в команді;</w:t>
            </w:r>
          </w:p>
          <w:p w:rsidR="000514BF" w:rsidRDefault="000514BF" w:rsidP="000514BF">
            <w:pPr>
              <w:widowControl w:val="0"/>
              <w:numPr>
                <w:ilvl w:val="0"/>
                <w:numId w:val="4"/>
              </w:numPr>
              <w:spacing w:line="254" w:lineRule="auto"/>
              <w:ind w:left="322" w:hanging="284"/>
              <w:jc w:val="both"/>
              <w:rPr>
                <w:lang w:val="uk-UA"/>
              </w:rPr>
            </w:pPr>
            <w:r>
              <w:rPr>
                <w:lang w:val="uk-UA"/>
              </w:rPr>
              <w:t>вміння надавати зворотній зв'язок;</w:t>
            </w:r>
          </w:p>
          <w:p w:rsidR="000514BF" w:rsidRDefault="000514BF" w:rsidP="000514BF">
            <w:pPr>
              <w:widowControl w:val="0"/>
              <w:numPr>
                <w:ilvl w:val="0"/>
                <w:numId w:val="4"/>
              </w:numPr>
              <w:spacing w:line="254" w:lineRule="auto"/>
              <w:ind w:left="322" w:hanging="284"/>
              <w:jc w:val="both"/>
              <w:rPr>
                <w:lang w:val="uk-UA"/>
              </w:rPr>
            </w:pPr>
            <w:r>
              <w:rPr>
                <w:lang w:val="uk-UA"/>
              </w:rPr>
              <w:t>порядність у взаємовідносинах із колегами;</w:t>
            </w:r>
          </w:p>
          <w:p w:rsidR="000514BF" w:rsidRDefault="000514BF" w:rsidP="000514BF">
            <w:pPr>
              <w:widowControl w:val="0"/>
              <w:numPr>
                <w:ilvl w:val="0"/>
                <w:numId w:val="4"/>
              </w:numPr>
              <w:spacing w:line="254" w:lineRule="auto"/>
              <w:ind w:left="322" w:hanging="284"/>
              <w:jc w:val="both"/>
              <w:rPr>
                <w:lang w:val="uk-UA"/>
              </w:rPr>
            </w:pPr>
            <w:r>
              <w:rPr>
                <w:lang w:val="uk-UA"/>
              </w:rPr>
              <w:t>вміння запобігати та розв’язувати конфлікти.</w:t>
            </w:r>
          </w:p>
        </w:tc>
      </w:tr>
      <w:tr w:rsidR="000514BF" w:rsidTr="00D859F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BF" w:rsidRDefault="000D71DD" w:rsidP="000514BF">
            <w:pPr>
              <w:widowControl w:val="0"/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0514BF">
              <w:rPr>
                <w:caps/>
                <w:lang w:val="uk-UA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BF" w:rsidRDefault="000514BF" w:rsidP="000514BF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Сприйняття змін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BF" w:rsidRDefault="000514BF" w:rsidP="000514BF">
            <w:pPr>
              <w:widowControl w:val="0"/>
              <w:numPr>
                <w:ilvl w:val="0"/>
                <w:numId w:val="5"/>
              </w:numPr>
              <w:ind w:left="322" w:hanging="284"/>
              <w:jc w:val="both"/>
              <w:rPr>
                <w:lang w:val="uk-UA"/>
              </w:rPr>
            </w:pPr>
            <w:r>
              <w:rPr>
                <w:lang w:val="uk-UA"/>
              </w:rPr>
              <w:t>конструктивне сприйняття змін;</w:t>
            </w:r>
          </w:p>
          <w:p w:rsidR="000514BF" w:rsidRDefault="000514BF" w:rsidP="000514BF">
            <w:pPr>
              <w:widowControl w:val="0"/>
              <w:numPr>
                <w:ilvl w:val="0"/>
                <w:numId w:val="5"/>
              </w:numPr>
              <w:ind w:left="322" w:hanging="284"/>
              <w:jc w:val="both"/>
              <w:rPr>
                <w:lang w:val="uk-UA"/>
              </w:rPr>
            </w:pPr>
            <w:r>
              <w:rPr>
                <w:lang w:val="uk-UA"/>
              </w:rPr>
              <w:t>відкритість до нових знань та готовність опановувати нові методи роботи;</w:t>
            </w:r>
          </w:p>
          <w:p w:rsidR="000514BF" w:rsidRDefault="000514BF" w:rsidP="000514BF">
            <w:pPr>
              <w:widowControl w:val="0"/>
              <w:numPr>
                <w:ilvl w:val="0"/>
                <w:numId w:val="5"/>
              </w:numPr>
              <w:ind w:left="322" w:hanging="284"/>
              <w:jc w:val="both"/>
              <w:rPr>
                <w:lang w:val="uk-UA"/>
              </w:rPr>
            </w:pPr>
            <w:r>
              <w:rPr>
                <w:lang w:val="uk-UA"/>
              </w:rPr>
              <w:t>стійкість до стресу.</w:t>
            </w:r>
          </w:p>
        </w:tc>
      </w:tr>
      <w:tr w:rsidR="000514BF" w:rsidRPr="00B66DD5" w:rsidTr="00D859F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BF" w:rsidRDefault="000D71DD" w:rsidP="000514BF">
            <w:pPr>
              <w:widowControl w:val="0"/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0514BF">
              <w:rPr>
                <w:caps/>
                <w:lang w:val="uk-UA"/>
              </w:rPr>
              <w:t>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BF" w:rsidRDefault="000514BF" w:rsidP="000514BF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Технічні вміння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BF" w:rsidRDefault="000514BF" w:rsidP="000514BF">
            <w:pPr>
              <w:widowControl w:val="0"/>
              <w:numPr>
                <w:ilvl w:val="0"/>
                <w:numId w:val="5"/>
              </w:numPr>
              <w:ind w:left="322" w:hanging="284"/>
              <w:jc w:val="both"/>
              <w:rPr>
                <w:lang w:val="uk-UA"/>
              </w:rPr>
            </w:pPr>
            <w:r>
              <w:rPr>
                <w:lang w:val="uk-UA"/>
              </w:rPr>
              <w:t>вміння використовувати комп'ютерну та офісну техніку;</w:t>
            </w:r>
          </w:p>
          <w:p w:rsidR="000514BF" w:rsidRDefault="000514BF" w:rsidP="000514BF">
            <w:pPr>
              <w:widowControl w:val="0"/>
              <w:numPr>
                <w:ilvl w:val="0"/>
                <w:numId w:val="5"/>
              </w:numPr>
              <w:ind w:left="322" w:hanging="284"/>
              <w:jc w:val="both"/>
              <w:rPr>
                <w:lang w:val="uk-UA"/>
              </w:rPr>
            </w:pPr>
            <w:r>
              <w:rPr>
                <w:lang w:val="uk-UA"/>
              </w:rPr>
              <w:t>вміння працювати із сучасним офісним програмним забезпеченням (</w:t>
            </w:r>
            <w:r>
              <w:rPr>
                <w:lang w:val="en-US"/>
              </w:rPr>
              <w:t>MS</w:t>
            </w:r>
            <w:r w:rsidRPr="00C86206">
              <w:rPr>
                <w:lang w:val="uk-UA"/>
              </w:rPr>
              <w:t xml:space="preserve"> </w:t>
            </w:r>
            <w:r>
              <w:rPr>
                <w:lang w:val="en-US"/>
              </w:rPr>
              <w:t>Word</w:t>
            </w:r>
            <w:r w:rsidRPr="00C86206">
              <w:rPr>
                <w:lang w:val="uk-UA"/>
              </w:rPr>
              <w:t xml:space="preserve">, </w:t>
            </w:r>
            <w:r>
              <w:rPr>
                <w:lang w:val="en-US"/>
              </w:rPr>
              <w:t>Excel</w:t>
            </w:r>
            <w:r w:rsidRPr="00C86206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тощо).</w:t>
            </w:r>
          </w:p>
        </w:tc>
      </w:tr>
      <w:tr w:rsidR="000514BF" w:rsidTr="00D859F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BF" w:rsidRDefault="000D71DD" w:rsidP="000514BF">
            <w:pPr>
              <w:widowControl w:val="0"/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</w:t>
            </w:r>
            <w:r w:rsidR="000514BF">
              <w:rPr>
                <w:caps/>
                <w:lang w:val="uk-UA"/>
              </w:rPr>
              <w:t>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BF" w:rsidRDefault="000514BF" w:rsidP="000514BF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Особистісні компетенції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BF" w:rsidRDefault="000514BF" w:rsidP="000514BF">
            <w:pPr>
              <w:widowControl w:val="0"/>
              <w:numPr>
                <w:ilvl w:val="0"/>
                <w:numId w:val="1"/>
              </w:numPr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розвинені аналітичні здібності;</w:t>
            </w:r>
          </w:p>
          <w:p w:rsidR="000514BF" w:rsidRDefault="000514BF" w:rsidP="000514BF">
            <w:pPr>
              <w:widowControl w:val="0"/>
              <w:numPr>
                <w:ilvl w:val="0"/>
                <w:numId w:val="1"/>
              </w:numPr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інтелектуальна та емоційна зрілість;</w:t>
            </w:r>
          </w:p>
          <w:p w:rsidR="000514BF" w:rsidRDefault="000514BF" w:rsidP="000514BF">
            <w:pPr>
              <w:widowControl w:val="0"/>
              <w:numPr>
                <w:ilvl w:val="0"/>
                <w:numId w:val="1"/>
              </w:numPr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самоорганізація та орієнтація на розвиток;</w:t>
            </w:r>
          </w:p>
          <w:p w:rsidR="000514BF" w:rsidRDefault="000514BF" w:rsidP="000514BF">
            <w:pPr>
              <w:widowControl w:val="0"/>
              <w:numPr>
                <w:ilvl w:val="0"/>
                <w:numId w:val="1"/>
              </w:numPr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системність і самостійність в роботі;</w:t>
            </w:r>
          </w:p>
          <w:p w:rsidR="000514BF" w:rsidRDefault="000514BF" w:rsidP="000514BF">
            <w:pPr>
              <w:widowControl w:val="0"/>
              <w:numPr>
                <w:ilvl w:val="0"/>
                <w:numId w:val="1"/>
              </w:numPr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уважність до деталей;</w:t>
            </w:r>
          </w:p>
          <w:p w:rsidR="000514BF" w:rsidRDefault="000514BF" w:rsidP="000514BF">
            <w:pPr>
              <w:widowControl w:val="0"/>
              <w:numPr>
                <w:ilvl w:val="0"/>
                <w:numId w:val="1"/>
              </w:numPr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стійкість до стресів;</w:t>
            </w:r>
          </w:p>
          <w:p w:rsidR="000514BF" w:rsidRDefault="000514BF" w:rsidP="000514BF">
            <w:pPr>
              <w:widowControl w:val="0"/>
              <w:numPr>
                <w:ilvl w:val="0"/>
                <w:numId w:val="1"/>
              </w:numPr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чесність та дисциплінованість;</w:t>
            </w:r>
          </w:p>
          <w:p w:rsidR="000514BF" w:rsidRDefault="000514BF" w:rsidP="000514BF">
            <w:pPr>
              <w:widowControl w:val="0"/>
              <w:numPr>
                <w:ilvl w:val="0"/>
                <w:numId w:val="1"/>
              </w:numPr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позитивна репутація;</w:t>
            </w:r>
          </w:p>
          <w:p w:rsidR="000514BF" w:rsidRDefault="000514BF" w:rsidP="000514BF">
            <w:pPr>
              <w:widowControl w:val="0"/>
              <w:numPr>
                <w:ilvl w:val="0"/>
                <w:numId w:val="1"/>
              </w:numPr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неупередженість та об’єктивність;</w:t>
            </w:r>
          </w:p>
          <w:p w:rsidR="000514BF" w:rsidRDefault="000514BF" w:rsidP="00D859F3">
            <w:pPr>
              <w:widowControl w:val="0"/>
              <w:numPr>
                <w:ilvl w:val="0"/>
                <w:numId w:val="1"/>
              </w:numPr>
              <w:spacing w:line="254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високий рівень відповідальності за доручену справу.</w:t>
            </w:r>
          </w:p>
        </w:tc>
      </w:tr>
      <w:tr w:rsidR="000514BF" w:rsidTr="00D859F3">
        <w:trPr>
          <w:trHeight w:val="29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4BF" w:rsidRDefault="000514BF" w:rsidP="000514BF">
            <w:pPr>
              <w:widowControl w:val="0"/>
              <w:ind w:left="9"/>
              <w:jc w:val="center"/>
              <w:rPr>
                <w:caps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14BF" w:rsidRDefault="000514BF" w:rsidP="000514BF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ІНШІ ВІДОМОСТІ</w:t>
            </w:r>
          </w:p>
          <w:p w:rsidR="000514BF" w:rsidRDefault="000514BF" w:rsidP="000514BF">
            <w:pPr>
              <w:widowControl w:val="0"/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0514BF" w:rsidTr="00D859F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BF" w:rsidRDefault="00D859F3" w:rsidP="000514BF">
            <w:pPr>
              <w:widowControl w:val="0"/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</w:t>
            </w:r>
            <w:r w:rsidR="000514BF">
              <w:rPr>
                <w:caps/>
                <w:lang w:val="uk-UA"/>
              </w:rPr>
              <w:t>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BF" w:rsidRDefault="000514BF" w:rsidP="000514BF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BF" w:rsidRDefault="000514BF" w:rsidP="000514BF">
            <w:pPr>
              <w:pStyle w:val="10"/>
              <w:widowControl w:val="0"/>
              <w:numPr>
                <w:ilvl w:val="0"/>
                <w:numId w:val="1"/>
              </w:numPr>
              <w:spacing w:after="0" w:line="254" w:lineRule="auto"/>
              <w:jc w:val="both"/>
            </w:pPr>
            <w:r w:rsidRPr="006D652B">
              <w:rPr>
                <w:rFonts w:ascii="Times New Roman" w:hAnsi="Times New Roman"/>
                <w:sz w:val="24"/>
                <w:szCs w:val="24"/>
                <w:lang w:eastAsia="uk-UA"/>
              </w:rPr>
              <w:t>тестування на знання законодавства 1-го</w:t>
            </w:r>
            <w:r w:rsidRPr="006D652B">
              <w:rPr>
                <w:rFonts w:ascii="Times New Roman" w:hAnsi="Times New Roman"/>
              </w:rPr>
              <w:t xml:space="preserve"> рівня</w:t>
            </w:r>
            <w:r w:rsidR="00EC4B19" w:rsidRPr="006D652B">
              <w:rPr>
                <w:rFonts w:ascii="Times New Roman" w:hAnsi="Times New Roman"/>
              </w:rPr>
              <w:t xml:space="preserve"> (</w:t>
            </w:r>
            <w:hyperlink r:id="rId7" w:history="1">
              <w:r w:rsidR="00EC4B19" w:rsidRPr="006D652B">
                <w:rPr>
                  <w:rStyle w:val="a5"/>
                  <w:rFonts w:ascii="Times New Roman" w:hAnsi="Times New Roman"/>
                </w:rPr>
                <w:t>https://nabu.gov.ua/perelik-pytan-do-kvalifikaciynogo-ispytu</w:t>
              </w:r>
            </w:hyperlink>
            <w:r w:rsidR="00EC4B19">
              <w:rPr>
                <w:rStyle w:val="a5"/>
              </w:rPr>
              <w:t>)</w:t>
            </w:r>
          </w:p>
        </w:tc>
      </w:tr>
      <w:tr w:rsidR="00B66DD5" w:rsidRPr="00B66DD5" w:rsidTr="00D859F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D5" w:rsidRDefault="00D859F3" w:rsidP="00B66DD5">
            <w:pPr>
              <w:widowControl w:val="0"/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</w:t>
            </w:r>
            <w:r w:rsidR="00B66DD5">
              <w:rPr>
                <w:caps/>
                <w:lang w:val="uk-UA"/>
              </w:rPr>
              <w:t>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D5" w:rsidRDefault="00B66DD5" w:rsidP="00B66DD5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Перелік документів</w:t>
            </w:r>
          </w:p>
          <w:p w:rsidR="00B66DD5" w:rsidRDefault="00B66DD5" w:rsidP="00B66DD5">
            <w:pPr>
              <w:widowControl w:val="0"/>
              <w:rPr>
                <w:lang w:val="uk-U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6DD5" w:rsidRDefault="00B66DD5" w:rsidP="00B66DD5">
            <w:pPr>
              <w:pStyle w:val="a6"/>
              <w:widowControl w:val="0"/>
              <w:shd w:val="clear" w:color="auto" w:fill="FFFFFF"/>
              <w:contextualSpacing/>
              <w:jc w:val="both"/>
            </w:pPr>
            <w:r>
              <w:t xml:space="preserve">       </w:t>
            </w:r>
            <w:r w:rsidRPr="000405E4">
              <w:rPr>
                <w:b/>
              </w:rPr>
              <w:t>Особи, які бажають взяти участь у конкурсі,</w:t>
            </w:r>
            <w:r>
              <w:t xml:space="preserve"> подають в електронній формі </w:t>
            </w:r>
            <w:r w:rsidRPr="000405E4">
              <w:rPr>
                <w:b/>
              </w:rPr>
              <w:t xml:space="preserve">безпосередньо через </w:t>
            </w:r>
            <w:proofErr w:type="spellStart"/>
            <w:r w:rsidRPr="000405E4">
              <w:rPr>
                <w:b/>
              </w:rPr>
              <w:t>вебсайт</w:t>
            </w:r>
            <w:proofErr w:type="spellEnd"/>
            <w:r w:rsidRPr="000405E4">
              <w:rPr>
                <w:b/>
              </w:rPr>
              <w:t xml:space="preserve"> Національного бюро</w:t>
            </w:r>
            <w:r>
              <w:t>:</w:t>
            </w:r>
          </w:p>
          <w:p w:rsidR="00B66DD5" w:rsidRDefault="00B66DD5" w:rsidP="00B66DD5">
            <w:pPr>
              <w:pStyle w:val="a6"/>
              <w:widowControl w:val="0"/>
              <w:shd w:val="clear" w:color="auto" w:fill="FFFFFF"/>
              <w:contextualSpacing/>
              <w:jc w:val="both"/>
            </w:pPr>
            <w:r>
              <w:t xml:space="preserve">     1) заяву про участь у конкурсі встановленого зразка, підписану з використанням кваліфікованого електронного підпису (далі – КЕП), </w:t>
            </w:r>
            <w:r w:rsidRPr="00197692">
              <w:rPr>
                <w:rFonts w:cs="Calibri"/>
                <w:szCs w:val="20"/>
              </w:rPr>
              <w:t xml:space="preserve">або письмову заяву (якщо має на те підтверджені документами підстави) </w:t>
            </w:r>
            <w:r>
              <w:t>(додаток 3) із обов’язковим зазначенням назви посади;</w:t>
            </w:r>
          </w:p>
          <w:p w:rsidR="00B66DD5" w:rsidRDefault="00B66DD5" w:rsidP="00B66DD5">
            <w:pPr>
              <w:pStyle w:val="a6"/>
              <w:widowControl w:val="0"/>
              <w:shd w:val="clear" w:color="auto" w:fill="FFFFFF"/>
              <w:contextualSpacing/>
              <w:jc w:val="both"/>
            </w:pPr>
            <w:r>
              <w:t xml:space="preserve">     2) анкету кандидата на посаду до Національного бюро (заповнюється через </w:t>
            </w:r>
            <w:proofErr w:type="spellStart"/>
            <w:r>
              <w:t>вебсайт</w:t>
            </w:r>
            <w:proofErr w:type="spellEnd"/>
            <w:r>
              <w:t xml:space="preserve"> Національного бюро);</w:t>
            </w:r>
          </w:p>
          <w:p w:rsidR="00B66DD5" w:rsidRDefault="00B66DD5" w:rsidP="00B66DD5">
            <w:pPr>
              <w:pStyle w:val="a6"/>
              <w:widowControl w:val="0"/>
              <w:shd w:val="clear" w:color="auto" w:fill="FFFFFF"/>
              <w:contextualSpacing/>
              <w:jc w:val="both"/>
            </w:pPr>
            <w:r>
              <w:t xml:space="preserve">     3)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B66DD5" w:rsidRDefault="00B66DD5" w:rsidP="00B66DD5">
            <w:pPr>
              <w:pStyle w:val="a6"/>
              <w:widowControl w:val="0"/>
              <w:shd w:val="clear" w:color="auto" w:fill="FFFFFF"/>
              <w:contextualSpacing/>
              <w:jc w:val="both"/>
            </w:pPr>
            <w:r>
              <w:t xml:space="preserve">     4) декларацію особи, уповноваженої на виконання функцій держави або місцевого самоврядування, за минулий рік, подану в порядку, встановленому Законом України «Про запобігання корупції», як кандидата на посаду.</w:t>
            </w:r>
          </w:p>
          <w:p w:rsidR="00B66DD5" w:rsidRDefault="00B66DD5" w:rsidP="00B66DD5">
            <w:pPr>
              <w:pStyle w:val="a6"/>
              <w:widowControl w:val="0"/>
              <w:shd w:val="clear" w:color="auto" w:fill="FFFFFF"/>
              <w:contextualSpacing/>
              <w:jc w:val="both"/>
            </w:pPr>
            <w:r>
              <w:t xml:space="preserve">     Якщо особа подала щорічну декларацію за минулий рік, додаткове подання декларації кандидата на посаду не вимагається.</w:t>
            </w:r>
          </w:p>
          <w:p w:rsidR="00B66DD5" w:rsidRDefault="00B66DD5" w:rsidP="00B66DD5">
            <w:pPr>
              <w:pStyle w:val="a6"/>
              <w:widowControl w:val="0"/>
              <w:shd w:val="clear" w:color="auto" w:fill="FFFFFF"/>
              <w:contextualSpacing/>
              <w:jc w:val="both"/>
            </w:pPr>
            <w:r>
              <w:t xml:space="preserve">     Кандидати на посаду у Національному бюро, на яких на день подання документів поширюються вимоги частини першої статті 52-1 Закону України «Про запобігання корупції», разом з пакетом документів для участі в конкурсі зобов’язані долучити копію заповненої паперової декларації (додаток 5) та обґрунтоване клопотання на відповідну конкурсну комісію щодо подання такої декларації;</w:t>
            </w:r>
          </w:p>
          <w:p w:rsidR="00B66DD5" w:rsidRDefault="00B66DD5" w:rsidP="00B66DD5">
            <w:pPr>
              <w:pStyle w:val="a6"/>
              <w:widowControl w:val="0"/>
              <w:shd w:val="clear" w:color="auto" w:fill="FFFFFF"/>
              <w:contextualSpacing/>
              <w:jc w:val="both"/>
            </w:pPr>
            <w:r>
              <w:t xml:space="preserve">     5) 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 </w:t>
            </w:r>
          </w:p>
          <w:p w:rsidR="00B66DD5" w:rsidRDefault="00B66DD5" w:rsidP="00B66DD5">
            <w:pPr>
              <w:pStyle w:val="a6"/>
              <w:widowControl w:val="0"/>
              <w:shd w:val="clear" w:color="auto" w:fill="FFFFFF"/>
              <w:contextualSpacing/>
              <w:jc w:val="both"/>
            </w:pPr>
          </w:p>
          <w:p w:rsidR="00B66DD5" w:rsidRDefault="00B66DD5" w:rsidP="00B66DD5">
            <w:pPr>
              <w:pStyle w:val="a6"/>
              <w:widowControl w:val="0"/>
              <w:shd w:val="clear" w:color="auto" w:fill="FFFFFF"/>
              <w:contextualSpacing/>
              <w:jc w:val="both"/>
              <w:rPr>
                <w:b/>
              </w:rPr>
            </w:pPr>
            <w:r>
              <w:t xml:space="preserve">      </w:t>
            </w:r>
            <w:r w:rsidRPr="000405E4">
              <w:rPr>
                <w:b/>
              </w:rPr>
              <w:t xml:space="preserve">Особи, які є працівниками Національного бюро </w:t>
            </w:r>
            <w:r>
              <w:t xml:space="preserve">та бажають взяти участь у конкурсі, подають в електронній формі </w:t>
            </w:r>
            <w:r w:rsidRPr="000405E4">
              <w:rPr>
                <w:b/>
              </w:rPr>
              <w:t xml:space="preserve">безпосередньо через </w:t>
            </w:r>
            <w:proofErr w:type="spellStart"/>
            <w:r w:rsidRPr="000405E4">
              <w:rPr>
                <w:b/>
              </w:rPr>
              <w:t>вебсайт</w:t>
            </w:r>
            <w:proofErr w:type="spellEnd"/>
            <w:r w:rsidRPr="000405E4">
              <w:rPr>
                <w:b/>
              </w:rPr>
              <w:t xml:space="preserve"> Національного бюро:</w:t>
            </w:r>
            <w:r>
              <w:rPr>
                <w:b/>
              </w:rPr>
              <w:t xml:space="preserve"> </w:t>
            </w:r>
          </w:p>
          <w:p w:rsidR="00B66DD5" w:rsidRDefault="00B66DD5" w:rsidP="00B66DD5">
            <w:pPr>
              <w:pStyle w:val="a6"/>
              <w:widowControl w:val="0"/>
              <w:shd w:val="clear" w:color="auto" w:fill="FFFFFF"/>
              <w:contextualSpacing/>
              <w:jc w:val="both"/>
            </w:pPr>
            <w:r>
              <w:t xml:space="preserve">     1)</w:t>
            </w:r>
            <w:r>
              <w:tab/>
              <w:t xml:space="preserve"> заяву про участь у конкурсі встановленого зразка, підписану КЕП, </w:t>
            </w:r>
            <w:r w:rsidRPr="00197692">
              <w:rPr>
                <w:rFonts w:cs="Calibri"/>
                <w:szCs w:val="20"/>
              </w:rPr>
              <w:t>або письмову заяву (якщо має на те підтверджені документами підстави)</w:t>
            </w:r>
            <w:r>
              <w:t xml:space="preserve"> (додаток 3); </w:t>
            </w:r>
          </w:p>
          <w:p w:rsidR="00B66DD5" w:rsidRDefault="00B66DD5" w:rsidP="00B66DD5">
            <w:pPr>
              <w:pStyle w:val="a6"/>
              <w:widowControl w:val="0"/>
              <w:shd w:val="clear" w:color="auto" w:fill="FFFFFF"/>
              <w:contextualSpacing/>
              <w:jc w:val="both"/>
            </w:pPr>
            <w:r>
              <w:t xml:space="preserve">     2) </w:t>
            </w:r>
            <w:r>
              <w:tab/>
              <w:t xml:space="preserve">анкету кандидата на посаду до Національного бюро, </w:t>
            </w:r>
            <w:r>
              <w:lastRenderedPageBreak/>
              <w:t xml:space="preserve">заповнюючи лише поля: ПІБ, дата народження, стать та контактна інформація (заповнюється через </w:t>
            </w:r>
            <w:proofErr w:type="spellStart"/>
            <w:r>
              <w:t>вебсайт</w:t>
            </w:r>
            <w:proofErr w:type="spellEnd"/>
            <w:r>
              <w:t xml:space="preserve"> Національного бюро);</w:t>
            </w:r>
          </w:p>
          <w:p w:rsidR="00B66DD5" w:rsidRDefault="00B66DD5" w:rsidP="00B66DD5">
            <w:pPr>
              <w:pStyle w:val="a6"/>
              <w:widowControl w:val="0"/>
              <w:shd w:val="clear" w:color="auto" w:fill="FFFFFF"/>
              <w:contextualSpacing/>
              <w:jc w:val="both"/>
            </w:pPr>
            <w:r>
              <w:t xml:space="preserve">    3)</w:t>
            </w:r>
            <w:r>
              <w:tab/>
              <w:t xml:space="preserve">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B66DD5" w:rsidRDefault="00B66DD5" w:rsidP="00B66DD5">
            <w:pPr>
              <w:pStyle w:val="a6"/>
              <w:widowControl w:val="0"/>
              <w:shd w:val="clear" w:color="auto" w:fill="FFFFFF"/>
              <w:contextualSpacing/>
              <w:jc w:val="both"/>
            </w:pPr>
          </w:p>
          <w:p w:rsidR="00B66DD5" w:rsidRDefault="00B66DD5" w:rsidP="00B66DD5">
            <w:pPr>
              <w:pStyle w:val="a6"/>
              <w:widowControl w:val="0"/>
              <w:shd w:val="clear" w:color="auto" w:fill="FFFFFF"/>
              <w:contextualSpacing/>
              <w:jc w:val="both"/>
            </w:pPr>
            <w:r>
              <w:t xml:space="preserve">     Зразки заяв розміщені на офіційному </w:t>
            </w:r>
            <w:proofErr w:type="spellStart"/>
            <w:r>
              <w:t>вебсайті</w:t>
            </w:r>
            <w:proofErr w:type="spellEnd"/>
            <w:r>
              <w:t xml:space="preserve"> Національного бюро (</w:t>
            </w:r>
            <w:hyperlink r:id="rId8" w:history="1">
              <w:r w:rsidRPr="00152A06">
                <w:rPr>
                  <w:rStyle w:val="a5"/>
                </w:rPr>
                <w:t>https://nabu.gov.ua/robota-v-nabu/pravila-priiomu/poryadok-provedennya-vidkrytogo-konkursu/</w:t>
              </w:r>
            </w:hyperlink>
            <w:r>
              <w:t xml:space="preserve">   (Порядок проведення відкритого конкурсу, розділ ІІІ).</w:t>
            </w:r>
          </w:p>
          <w:p w:rsidR="00B66DD5" w:rsidRDefault="00B66DD5" w:rsidP="00B66DD5">
            <w:pPr>
              <w:pStyle w:val="a6"/>
              <w:widowControl w:val="0"/>
              <w:shd w:val="clear" w:color="auto" w:fill="FFFFFF"/>
              <w:contextualSpacing/>
              <w:jc w:val="both"/>
            </w:pPr>
          </w:p>
          <w:p w:rsidR="00B66DD5" w:rsidRDefault="00B66DD5" w:rsidP="00B66DD5">
            <w:pPr>
              <w:pStyle w:val="a6"/>
              <w:widowControl w:val="0"/>
              <w:shd w:val="clear" w:color="auto" w:fill="FFFFFF"/>
              <w:jc w:val="both"/>
            </w:pPr>
            <w:r>
              <w:t xml:space="preserve">     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допускається до участі в конкурсі.</w:t>
            </w:r>
          </w:p>
          <w:p w:rsidR="00B66DD5" w:rsidRPr="00AA141D" w:rsidRDefault="00B66DD5" w:rsidP="00B66DD5">
            <w:pPr>
              <w:widowControl w:val="0"/>
              <w:jc w:val="both"/>
              <w:rPr>
                <w:sz w:val="6"/>
                <w:szCs w:val="6"/>
                <w:lang w:val="uk-UA"/>
              </w:rPr>
            </w:pPr>
            <w:r>
              <w:t xml:space="preserve">     </w:t>
            </w:r>
            <w:r w:rsidRPr="00AA141D">
              <w:rPr>
                <w:lang w:val="uk-UA"/>
              </w:rPr>
              <w:t>До участі у конкурсі на зайняття посад осіб начальницького складу Національного бюро, згідно з пунктом 1 розділу IV Порядку проведення відкритого конкурсу, не допускаються особи, які не відповідають вимогам та обмеженням, встановленими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 липня 1991 року № 114 (зі змінами) (досягнення граничного віку перебування на службі; непридатність до проходження військової служби за станом здоров’я; звільнення у відставку тощо).</w:t>
            </w:r>
          </w:p>
        </w:tc>
      </w:tr>
      <w:tr w:rsidR="000514BF" w:rsidTr="00D859F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BF" w:rsidRDefault="00D859F3" w:rsidP="000514BF">
            <w:pPr>
              <w:widowControl w:val="0"/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3</w:t>
            </w:r>
            <w:r w:rsidR="000514BF">
              <w:rPr>
                <w:caps/>
                <w:lang w:val="uk-UA"/>
              </w:rPr>
              <w:t>.3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BF" w:rsidRDefault="000514BF" w:rsidP="000514BF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Термін подання документів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BF" w:rsidRDefault="000514BF" w:rsidP="00B61B0D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Протягом </w:t>
            </w:r>
            <w:r w:rsidR="00B61B0D">
              <w:rPr>
                <w:lang w:val="uk-UA"/>
              </w:rPr>
              <w:t>10</w:t>
            </w:r>
            <w:r w:rsidR="000405E4">
              <w:rPr>
                <w:lang w:val="uk-UA"/>
              </w:rPr>
              <w:t xml:space="preserve"> </w:t>
            </w:r>
            <w:r>
              <w:rPr>
                <w:lang w:val="uk-UA"/>
              </w:rPr>
              <w:t>календарних днів з дня оприлюднення повідомлення про проведення конкурсу</w:t>
            </w:r>
          </w:p>
        </w:tc>
      </w:tr>
      <w:tr w:rsidR="000405E4" w:rsidTr="00D859F3">
        <w:trPr>
          <w:trHeight w:val="74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5E4" w:rsidRDefault="00D859F3" w:rsidP="000405E4">
            <w:pPr>
              <w:widowControl w:val="0"/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</w:t>
            </w:r>
            <w:r w:rsidR="000405E4">
              <w:rPr>
                <w:caps/>
                <w:lang w:val="uk-UA"/>
              </w:rPr>
              <w:t>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5E4" w:rsidRPr="00CD0091" w:rsidRDefault="000405E4" w:rsidP="000405E4">
            <w:pPr>
              <w:rPr>
                <w:sz w:val="6"/>
                <w:szCs w:val="6"/>
                <w:lang w:val="uk-UA"/>
              </w:rPr>
            </w:pPr>
            <w:r w:rsidRPr="00CD0091">
              <w:rPr>
                <w:lang w:val="uk-UA"/>
              </w:rPr>
              <w:t>Прийом документів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5E4" w:rsidRPr="00CD0091" w:rsidRDefault="000405E4" w:rsidP="000405E4">
            <w:pPr>
              <w:rPr>
                <w:lang w:val="uk-UA"/>
              </w:rPr>
            </w:pPr>
            <w:r w:rsidRPr="00CD0091">
              <w:t>З</w:t>
            </w:r>
            <w:r w:rsidRPr="00CD0091">
              <w:rPr>
                <w:lang w:val="uk-UA"/>
              </w:rPr>
              <w:t xml:space="preserve">а посиланням на </w:t>
            </w:r>
            <w:proofErr w:type="spellStart"/>
            <w:r w:rsidRPr="00CD0091">
              <w:rPr>
                <w:lang w:val="uk-UA"/>
              </w:rPr>
              <w:t>вебсайті</w:t>
            </w:r>
            <w:proofErr w:type="spellEnd"/>
            <w:r w:rsidRPr="00CD0091">
              <w:rPr>
                <w:lang w:val="uk-UA"/>
              </w:rPr>
              <w:t xml:space="preserve"> Національного бюро </w:t>
            </w:r>
            <w:hyperlink r:id="rId9" w:history="1">
              <w:r w:rsidRPr="00CD0091">
                <w:rPr>
                  <w:rStyle w:val="a5"/>
                </w:rPr>
                <w:t>https://nabu.gov.ua/robota-v-nabu/perelik-vakansiy/</w:t>
              </w:r>
            </w:hyperlink>
          </w:p>
        </w:tc>
      </w:tr>
      <w:tr w:rsidR="000514BF" w:rsidTr="00D859F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BF" w:rsidRDefault="00D859F3" w:rsidP="000514BF">
            <w:pPr>
              <w:widowControl w:val="0"/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</w:t>
            </w:r>
            <w:r w:rsidR="000514BF">
              <w:rPr>
                <w:caps/>
                <w:lang w:val="uk-UA"/>
              </w:rPr>
              <w:t>.5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BF" w:rsidRDefault="000514BF" w:rsidP="000514BF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Контактні дані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BF" w:rsidRDefault="000514BF" w:rsidP="000514BF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E-</w:t>
            </w:r>
            <w:proofErr w:type="spellStart"/>
            <w:r>
              <w:rPr>
                <w:lang w:val="uk-UA"/>
              </w:rPr>
              <w:t>mail</w:t>
            </w:r>
            <w:proofErr w:type="spellEnd"/>
            <w:r>
              <w:rPr>
                <w:lang w:val="uk-UA"/>
              </w:rPr>
              <w:t>: </w:t>
            </w:r>
            <w:hyperlink r:id="rId10" w:history="1">
              <w:r w:rsidRPr="000C3BDB">
                <w:rPr>
                  <w:rStyle w:val="a5"/>
                  <w:lang w:val="en-US"/>
                </w:rPr>
                <w:t>commission</w:t>
              </w:r>
              <w:r w:rsidRPr="00C86206">
                <w:rPr>
                  <w:rStyle w:val="a5"/>
                  <w:lang w:val="uk-UA"/>
                </w:rPr>
                <w:t>1</w:t>
              </w:r>
              <w:r w:rsidRPr="000C3BDB">
                <w:rPr>
                  <w:rStyle w:val="a5"/>
                  <w:lang w:val="uk-UA"/>
                </w:rPr>
                <w:t>@nabu.gov.ua</w:t>
              </w:r>
            </w:hyperlink>
          </w:p>
          <w:p w:rsidR="000514BF" w:rsidRDefault="000405E4" w:rsidP="000405E4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="000514BF">
              <w:rPr>
                <w:lang w:val="uk-UA"/>
              </w:rPr>
              <w:t>044</w:t>
            </w:r>
            <w:r>
              <w:rPr>
                <w:lang w:val="uk-UA"/>
              </w:rPr>
              <w:t xml:space="preserve">) </w:t>
            </w:r>
            <w:r w:rsidR="000514BF">
              <w:rPr>
                <w:lang w:val="uk-UA"/>
              </w:rPr>
              <w:t>246-31-22</w:t>
            </w:r>
          </w:p>
        </w:tc>
      </w:tr>
      <w:tr w:rsidR="000514BF" w:rsidRPr="00B66DD5" w:rsidTr="00D859F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BF" w:rsidRDefault="00D859F3" w:rsidP="000514BF">
            <w:pPr>
              <w:widowControl w:val="0"/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</w:t>
            </w:r>
            <w:r w:rsidR="000514BF">
              <w:rPr>
                <w:caps/>
                <w:lang w:val="uk-UA"/>
              </w:rPr>
              <w:t>.6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BF" w:rsidRDefault="000514BF" w:rsidP="000514BF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Умови оплати праці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BF" w:rsidRPr="007D6345" w:rsidRDefault="000514BF" w:rsidP="007D6345">
            <w:pPr>
              <w:widowControl w:val="0"/>
              <w:ind w:firstLine="459"/>
              <w:jc w:val="both"/>
              <w:rPr>
                <w:strike/>
                <w:sz w:val="10"/>
                <w:szCs w:val="10"/>
                <w:lang w:val="uk-UA"/>
              </w:rPr>
            </w:pPr>
            <w:r>
              <w:rPr>
                <w:lang w:val="uk-UA"/>
              </w:rPr>
              <w:t xml:space="preserve">Відповідно до положень статті 23 Закону України «Про Національне антикорупційне бюро України» та постанови Кабінету Міністрів України від 30 березня 2016 р. № 251 «Про встановлення розміру доплати за спеціальне звання осіб начальницького складу Національного антикорупційного бюро України». </w:t>
            </w:r>
          </w:p>
        </w:tc>
      </w:tr>
      <w:tr w:rsidR="000514BF" w:rsidTr="00D859F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BF" w:rsidRDefault="00D859F3" w:rsidP="000514BF">
            <w:pPr>
              <w:widowControl w:val="0"/>
              <w:ind w:left="9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</w:t>
            </w:r>
            <w:r w:rsidR="000514BF">
              <w:rPr>
                <w:caps/>
                <w:lang w:val="uk-UA"/>
              </w:rPr>
              <w:t>.7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BF" w:rsidRDefault="000514BF" w:rsidP="000514BF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Місце проведення конкурсу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BF" w:rsidRDefault="000514BF" w:rsidP="000514BF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03035, м. Київ, вул. </w:t>
            </w:r>
            <w:r w:rsidR="00EC4B19">
              <w:rPr>
                <w:lang w:val="uk-UA"/>
              </w:rPr>
              <w:t>Дениса Монастирського</w:t>
            </w:r>
            <w:r>
              <w:rPr>
                <w:lang w:val="uk-UA"/>
              </w:rPr>
              <w:t xml:space="preserve">, 3 </w:t>
            </w:r>
          </w:p>
          <w:p w:rsidR="000514BF" w:rsidRDefault="000514BF" w:rsidP="000514BF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(адміністративна будівля Національного бюро)</w:t>
            </w:r>
          </w:p>
        </w:tc>
      </w:tr>
    </w:tbl>
    <w:p w:rsidR="00950BED" w:rsidRDefault="00950BED"/>
    <w:sectPr w:rsidR="00950BED">
      <w:headerReference w:type="default" r:id="rId11"/>
      <w:pgSz w:w="11906" w:h="16838"/>
      <w:pgMar w:top="567" w:right="851" w:bottom="568" w:left="1701" w:header="142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786" w:rsidRDefault="005A6786">
      <w:r>
        <w:separator/>
      </w:r>
    </w:p>
  </w:endnote>
  <w:endnote w:type="continuationSeparator" w:id="0">
    <w:p w:rsidR="005A6786" w:rsidRDefault="005A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786" w:rsidRDefault="005A6786">
      <w:r>
        <w:separator/>
      </w:r>
    </w:p>
  </w:footnote>
  <w:footnote w:type="continuationSeparator" w:id="0">
    <w:p w:rsidR="005A6786" w:rsidRDefault="005A6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94" w:rsidRDefault="00B60046">
    <w:pPr>
      <w:pStyle w:val="a4"/>
      <w:jc w:val="center"/>
    </w:pPr>
  </w:p>
  <w:p w:rsidR="00417194" w:rsidRDefault="00B600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6F72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5E70C2"/>
    <w:multiLevelType w:val="hybridMultilevel"/>
    <w:tmpl w:val="1FFEA1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82B17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0"/>
        </w:tabs>
        <w:ind w:left="75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399099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A9B5980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0"/>
        </w:tabs>
        <w:ind w:left="64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B4F4A4E"/>
    <w:multiLevelType w:val="hybridMultilevel"/>
    <w:tmpl w:val="08AACEC4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2F2C31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E66703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i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8922615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0"/>
        </w:tabs>
        <w:ind w:left="75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9E6"/>
    <w:rsid w:val="000243F0"/>
    <w:rsid w:val="000405E4"/>
    <w:rsid w:val="000514BF"/>
    <w:rsid w:val="00071791"/>
    <w:rsid w:val="000A74E6"/>
    <w:rsid w:val="000D71DD"/>
    <w:rsid w:val="000D7DD7"/>
    <w:rsid w:val="00171941"/>
    <w:rsid w:val="001C5527"/>
    <w:rsid w:val="001D3943"/>
    <w:rsid w:val="001E0E21"/>
    <w:rsid w:val="00286016"/>
    <w:rsid w:val="002A5802"/>
    <w:rsid w:val="002B4D55"/>
    <w:rsid w:val="003A067A"/>
    <w:rsid w:val="003E739B"/>
    <w:rsid w:val="00431897"/>
    <w:rsid w:val="0043406F"/>
    <w:rsid w:val="00436AE5"/>
    <w:rsid w:val="00446ACC"/>
    <w:rsid w:val="0045524D"/>
    <w:rsid w:val="0045773F"/>
    <w:rsid w:val="0048255C"/>
    <w:rsid w:val="0049604F"/>
    <w:rsid w:val="004A0177"/>
    <w:rsid w:val="004A631B"/>
    <w:rsid w:val="00524FC9"/>
    <w:rsid w:val="005335EC"/>
    <w:rsid w:val="00564C58"/>
    <w:rsid w:val="005A1722"/>
    <w:rsid w:val="005A6786"/>
    <w:rsid w:val="005C7E8E"/>
    <w:rsid w:val="005D2F0B"/>
    <w:rsid w:val="005D52F4"/>
    <w:rsid w:val="006035E0"/>
    <w:rsid w:val="00610C3A"/>
    <w:rsid w:val="00611C7D"/>
    <w:rsid w:val="00647CD8"/>
    <w:rsid w:val="006657ED"/>
    <w:rsid w:val="006A14D7"/>
    <w:rsid w:val="006A1891"/>
    <w:rsid w:val="006D652B"/>
    <w:rsid w:val="00737572"/>
    <w:rsid w:val="00741261"/>
    <w:rsid w:val="00760BE6"/>
    <w:rsid w:val="007B7E86"/>
    <w:rsid w:val="007D6345"/>
    <w:rsid w:val="007F1FBF"/>
    <w:rsid w:val="00865C29"/>
    <w:rsid w:val="00873CDE"/>
    <w:rsid w:val="00920880"/>
    <w:rsid w:val="0092348F"/>
    <w:rsid w:val="00937A04"/>
    <w:rsid w:val="00950BED"/>
    <w:rsid w:val="0095351A"/>
    <w:rsid w:val="00985D18"/>
    <w:rsid w:val="009B1611"/>
    <w:rsid w:val="00A14C62"/>
    <w:rsid w:val="00A15E3F"/>
    <w:rsid w:val="00A257FD"/>
    <w:rsid w:val="00A5305D"/>
    <w:rsid w:val="00A61AAE"/>
    <w:rsid w:val="00A95E62"/>
    <w:rsid w:val="00B078D6"/>
    <w:rsid w:val="00B3045E"/>
    <w:rsid w:val="00B60046"/>
    <w:rsid w:val="00B61B0D"/>
    <w:rsid w:val="00B66DD5"/>
    <w:rsid w:val="00B95BA7"/>
    <w:rsid w:val="00BE25D8"/>
    <w:rsid w:val="00BF3116"/>
    <w:rsid w:val="00C052EB"/>
    <w:rsid w:val="00C13781"/>
    <w:rsid w:val="00C24042"/>
    <w:rsid w:val="00C612D8"/>
    <w:rsid w:val="00C67593"/>
    <w:rsid w:val="00CB5C91"/>
    <w:rsid w:val="00CD0091"/>
    <w:rsid w:val="00D6572A"/>
    <w:rsid w:val="00D859F3"/>
    <w:rsid w:val="00D91B77"/>
    <w:rsid w:val="00DA6EB5"/>
    <w:rsid w:val="00DD76BC"/>
    <w:rsid w:val="00DE2223"/>
    <w:rsid w:val="00EB59E6"/>
    <w:rsid w:val="00EC1E54"/>
    <w:rsid w:val="00EC4B19"/>
    <w:rsid w:val="00F15B7E"/>
    <w:rsid w:val="00F3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900A"/>
  <w15:chartTrackingRefBased/>
  <w15:docId w15:val="{B1B8C256-EB8D-4107-B7C3-E868C98D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E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1E0E2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Hyperlink"/>
    <w:uiPriority w:val="99"/>
    <w:unhideWhenUsed/>
    <w:rsid w:val="001E0E21"/>
    <w:rPr>
      <w:color w:val="0000FF"/>
      <w:u w:val="single"/>
    </w:rPr>
  </w:style>
  <w:style w:type="paragraph" w:styleId="a4">
    <w:name w:val="header"/>
    <w:basedOn w:val="a"/>
    <w:link w:val="a3"/>
    <w:uiPriority w:val="99"/>
    <w:unhideWhenUsed/>
    <w:rsid w:val="001E0E2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1">
    <w:name w:val="Верхній колонтитул Знак1"/>
    <w:basedOn w:val="a0"/>
    <w:uiPriority w:val="99"/>
    <w:semiHidden/>
    <w:rsid w:val="001E0E2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">
    <w:name w:val="Середня сітка 21"/>
    <w:uiPriority w:val="1"/>
    <w:qFormat/>
    <w:rsid w:val="001E0E21"/>
    <w:pPr>
      <w:suppressAutoHyphens/>
      <w:spacing w:after="0" w:line="240" w:lineRule="auto"/>
    </w:pPr>
    <w:rPr>
      <w:rFonts w:cs="Times New Roman"/>
      <w:lang w:val="ru-RU"/>
    </w:rPr>
  </w:style>
  <w:style w:type="paragraph" w:customStyle="1" w:styleId="rvps12">
    <w:name w:val="rvps12"/>
    <w:basedOn w:val="a"/>
    <w:qFormat/>
    <w:rsid w:val="001E0E21"/>
    <w:pPr>
      <w:spacing w:beforeAutospacing="1" w:afterAutospacing="1"/>
    </w:pPr>
    <w:rPr>
      <w:lang w:val="uk-UA" w:eastAsia="uk-UA"/>
    </w:rPr>
  </w:style>
  <w:style w:type="paragraph" w:customStyle="1" w:styleId="2">
    <w:name w:val="Стиль таблицы 2"/>
    <w:qFormat/>
    <w:rsid w:val="001E0E21"/>
    <w:pPr>
      <w:suppressAutoHyphens/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styleId="a6">
    <w:name w:val="Normal (Web)"/>
    <w:basedOn w:val="a"/>
    <w:uiPriority w:val="99"/>
    <w:unhideWhenUsed/>
    <w:qFormat/>
    <w:rsid w:val="001E0E21"/>
    <w:pPr>
      <w:spacing w:beforeAutospacing="1" w:afterAutospacing="1"/>
    </w:pPr>
    <w:rPr>
      <w:lang w:val="uk-UA" w:eastAsia="uk-UA"/>
    </w:rPr>
  </w:style>
  <w:style w:type="paragraph" w:customStyle="1" w:styleId="10">
    <w:name w:val="Абзац списку1"/>
    <w:basedOn w:val="a"/>
    <w:rsid w:val="001E0E2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7">
    <w:name w:val="List Paragraph"/>
    <w:basedOn w:val="a"/>
    <w:uiPriority w:val="34"/>
    <w:qFormat/>
    <w:rsid w:val="006035E0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C675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robota-v-nabu/pravila-priiomu/poryadok-provedennya-vidkrytogo-konkurs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bu.gov.ua/perelik-pytan-do-kvalifikaciynogo-ispyt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ommission1@nabu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bu.gov.ua/robota-v-nabu/perelik-vakansiy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7987</Words>
  <Characters>4554</Characters>
  <Application>Microsoft Office Word</Application>
  <DocSecurity>0</DocSecurity>
  <Lines>37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Палій Олена Василівна</dc:creator>
  <cp:keywords/>
  <dc:description/>
  <cp:lastModifiedBy>Михайлова Ольга Юріївна</cp:lastModifiedBy>
  <cp:revision>32</cp:revision>
  <dcterms:created xsi:type="dcterms:W3CDTF">2026-03-03T08:51:00Z</dcterms:created>
  <dcterms:modified xsi:type="dcterms:W3CDTF">2026-03-18T14:21:00Z</dcterms:modified>
</cp:coreProperties>
</file>