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62" w:rsidRPr="00847E90" w:rsidRDefault="00720ED3" w:rsidP="00E10CD3">
      <w:pPr>
        <w:jc w:val="center"/>
        <w:rPr>
          <w:b/>
          <w:sz w:val="28"/>
          <w:szCs w:val="28"/>
          <w:lang w:val="uk-UA"/>
        </w:rPr>
      </w:pPr>
      <w:r w:rsidRPr="00847E90">
        <w:rPr>
          <w:b/>
          <w:sz w:val="28"/>
          <w:szCs w:val="28"/>
          <w:lang w:val="uk-UA"/>
        </w:rPr>
        <w:t>ПРОФІЛЬ ПОСАДИ</w:t>
      </w:r>
    </w:p>
    <w:p w:rsidR="00AA1EB9" w:rsidRPr="00847E90" w:rsidRDefault="00C23551" w:rsidP="00E10CD3">
      <w:pPr>
        <w:jc w:val="center"/>
        <w:rPr>
          <w:b/>
          <w:bCs/>
          <w:sz w:val="28"/>
          <w:szCs w:val="28"/>
          <w:lang w:val="uk-UA"/>
        </w:rPr>
      </w:pPr>
      <w:r w:rsidRPr="00847E90">
        <w:rPr>
          <w:b/>
          <w:bCs/>
          <w:sz w:val="28"/>
          <w:szCs w:val="28"/>
          <w:lang w:val="uk-UA"/>
        </w:rPr>
        <w:t>«</w:t>
      </w:r>
      <w:r w:rsidR="005C0A6A" w:rsidRPr="00847E90">
        <w:rPr>
          <w:b/>
          <w:bCs/>
          <w:sz w:val="28"/>
          <w:szCs w:val="28"/>
          <w:lang w:val="uk-UA"/>
        </w:rPr>
        <w:t>С</w:t>
      </w:r>
      <w:r w:rsidRPr="00847E90">
        <w:rPr>
          <w:b/>
          <w:bCs/>
          <w:sz w:val="28"/>
          <w:szCs w:val="28"/>
          <w:lang w:val="uk-UA"/>
        </w:rPr>
        <w:t>тарш</w:t>
      </w:r>
      <w:r w:rsidR="00EC2016" w:rsidRPr="00847E90">
        <w:rPr>
          <w:b/>
          <w:bCs/>
          <w:sz w:val="28"/>
          <w:szCs w:val="28"/>
          <w:lang w:val="uk-UA"/>
        </w:rPr>
        <w:t>ий</w:t>
      </w:r>
      <w:r w:rsidRPr="00847E90">
        <w:rPr>
          <w:b/>
          <w:bCs/>
          <w:sz w:val="28"/>
          <w:szCs w:val="28"/>
          <w:lang w:val="uk-UA"/>
        </w:rPr>
        <w:t xml:space="preserve"> оперативн</w:t>
      </w:r>
      <w:r w:rsidR="00EC2016" w:rsidRPr="00847E90">
        <w:rPr>
          <w:b/>
          <w:bCs/>
          <w:sz w:val="28"/>
          <w:szCs w:val="28"/>
          <w:lang w:val="uk-UA"/>
        </w:rPr>
        <w:t xml:space="preserve">ий працівник </w:t>
      </w:r>
      <w:r w:rsidR="00F77B7C" w:rsidRPr="00847E90">
        <w:rPr>
          <w:b/>
          <w:bCs/>
          <w:sz w:val="28"/>
          <w:szCs w:val="28"/>
          <w:lang w:val="uk-UA"/>
        </w:rPr>
        <w:t>Підрозділу детективів О-2</w:t>
      </w:r>
      <w:r w:rsidRPr="00847E90">
        <w:rPr>
          <w:b/>
          <w:bCs/>
          <w:sz w:val="28"/>
          <w:szCs w:val="28"/>
          <w:lang w:val="uk-UA"/>
        </w:rPr>
        <w:t>»</w:t>
      </w:r>
    </w:p>
    <w:p w:rsidR="00720ED3" w:rsidRDefault="00720ED3" w:rsidP="00E10CD3">
      <w:pPr>
        <w:jc w:val="center"/>
        <w:rPr>
          <w:b/>
          <w:sz w:val="28"/>
          <w:szCs w:val="28"/>
          <w:lang w:val="uk-UA"/>
        </w:rPr>
      </w:pPr>
      <w:r w:rsidRPr="00847E90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A87C56" w:rsidRDefault="00A87C56" w:rsidP="00E10CD3">
      <w:pPr>
        <w:jc w:val="center"/>
        <w:rPr>
          <w:b/>
          <w:sz w:val="28"/>
          <w:szCs w:val="28"/>
          <w:lang w:val="uk-UA"/>
        </w:rPr>
      </w:pPr>
      <w:r w:rsidRPr="00EC3726">
        <w:rPr>
          <w:b/>
          <w:bCs/>
          <w:sz w:val="28"/>
          <w:szCs w:val="28"/>
        </w:rPr>
        <w:t>(код ПД О-2/</w:t>
      </w:r>
      <w:r w:rsidR="005108BA">
        <w:rPr>
          <w:b/>
          <w:bCs/>
          <w:sz w:val="28"/>
          <w:szCs w:val="28"/>
          <w:lang w:val="uk-UA"/>
        </w:rPr>
        <w:t>87-Р</w:t>
      </w:r>
      <w:r w:rsidRPr="00EC3726">
        <w:rPr>
          <w:b/>
          <w:bCs/>
          <w:sz w:val="28"/>
          <w:szCs w:val="28"/>
        </w:rPr>
        <w:t>/</w:t>
      </w:r>
      <w:r w:rsidR="005108BA">
        <w:rPr>
          <w:b/>
          <w:bCs/>
          <w:sz w:val="28"/>
          <w:szCs w:val="28"/>
          <w:lang w:val="uk-UA"/>
        </w:rPr>
        <w:t>02.06.2026</w:t>
      </w:r>
      <w:bookmarkStart w:id="0" w:name="_GoBack"/>
      <w:bookmarkEnd w:id="0"/>
      <w:r w:rsidRPr="00EC3726">
        <w:rPr>
          <w:b/>
          <w:bCs/>
          <w:sz w:val="28"/>
          <w:szCs w:val="28"/>
        </w:rPr>
        <w:t>)</w:t>
      </w:r>
    </w:p>
    <w:p w:rsidR="00A87C56" w:rsidRPr="00847E90" w:rsidRDefault="00A87C56" w:rsidP="00E10CD3">
      <w:pPr>
        <w:jc w:val="center"/>
        <w:rPr>
          <w:b/>
          <w:sz w:val="28"/>
          <w:szCs w:val="28"/>
          <w:lang w:val="uk-UA"/>
        </w:rPr>
      </w:pPr>
    </w:p>
    <w:p w:rsidR="00720ED3" w:rsidRPr="00847E90" w:rsidRDefault="00720ED3" w:rsidP="00E10CD3">
      <w:pPr>
        <w:jc w:val="center"/>
        <w:rPr>
          <w:b/>
          <w:sz w:val="16"/>
          <w:szCs w:val="16"/>
          <w:lang w:val="uk-UA"/>
        </w:rPr>
      </w:pPr>
    </w:p>
    <w:tbl>
      <w:tblPr>
        <w:tblW w:w="7868" w:type="pct"/>
        <w:tblLook w:val="04A0" w:firstRow="1" w:lastRow="0" w:firstColumn="1" w:lastColumn="0" w:noHBand="0" w:noVBand="1"/>
      </w:tblPr>
      <w:tblGrid>
        <w:gridCol w:w="3828"/>
        <w:gridCol w:w="5670"/>
        <w:gridCol w:w="5670"/>
      </w:tblGrid>
      <w:tr w:rsidR="00B67179" w:rsidRPr="00847E90" w:rsidTr="00B67179">
        <w:tc>
          <w:tcPr>
            <w:tcW w:w="3828" w:type="dxa"/>
            <w:shd w:val="clear" w:color="auto" w:fill="auto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E9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  <w:tc>
          <w:tcPr>
            <w:tcW w:w="5670" w:type="dxa"/>
            <w:shd w:val="clear" w:color="auto" w:fill="auto"/>
          </w:tcPr>
          <w:p w:rsidR="00B67179" w:rsidRPr="00847E90" w:rsidRDefault="00B67179" w:rsidP="00B67179">
            <w:pPr>
              <w:pStyle w:val="21"/>
              <w:ind w:left="3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7179" w:rsidRPr="00847E90" w:rsidTr="00B67179">
        <w:tc>
          <w:tcPr>
            <w:tcW w:w="3828" w:type="dxa"/>
            <w:shd w:val="clear" w:color="auto" w:fill="auto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67179" w:rsidRPr="00847E90" w:rsidRDefault="00B67179" w:rsidP="00B67179">
            <w:pPr>
              <w:rPr>
                <w:lang w:val="uk-UA" w:eastAsia="en-US"/>
              </w:rPr>
            </w:pPr>
          </w:p>
          <w:p w:rsidR="00B67179" w:rsidRPr="00847E90" w:rsidRDefault="00B67179" w:rsidP="00B67179">
            <w:pPr>
              <w:jc w:val="right"/>
              <w:rPr>
                <w:lang w:val="uk-UA"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7E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Директор                                Семен КРИВОНОС</w:t>
            </w:r>
          </w:p>
        </w:tc>
        <w:tc>
          <w:tcPr>
            <w:tcW w:w="5670" w:type="dxa"/>
            <w:shd w:val="clear" w:color="auto" w:fill="auto"/>
          </w:tcPr>
          <w:p w:rsidR="00B67179" w:rsidRPr="00847E90" w:rsidRDefault="00B67179" w:rsidP="00B67179">
            <w:pPr>
              <w:pStyle w:val="21"/>
              <w:ind w:left="175" w:hanging="17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67179" w:rsidRPr="00847E90" w:rsidTr="00B67179">
        <w:tc>
          <w:tcPr>
            <w:tcW w:w="3828" w:type="dxa"/>
            <w:shd w:val="clear" w:color="auto" w:fill="auto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E90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847E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47E90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  <w:tc>
          <w:tcPr>
            <w:tcW w:w="5670" w:type="dxa"/>
            <w:shd w:val="clear" w:color="auto" w:fill="auto"/>
          </w:tcPr>
          <w:p w:rsidR="00B67179" w:rsidRPr="00847E90" w:rsidRDefault="00B67179" w:rsidP="00B6717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7179" w:rsidRPr="00847E90" w:rsidTr="00B67179">
        <w:tc>
          <w:tcPr>
            <w:tcW w:w="3828" w:type="dxa"/>
            <w:shd w:val="clear" w:color="auto" w:fill="auto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7179" w:rsidRPr="00847E90" w:rsidTr="00B67179">
        <w:tc>
          <w:tcPr>
            <w:tcW w:w="3828" w:type="dxa"/>
            <w:shd w:val="clear" w:color="auto" w:fill="auto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E9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5108BA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  <w:r w:rsidRPr="00847E9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957014" w:rsidRPr="00847E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87C56">
              <w:rPr>
                <w:rFonts w:ascii="Times New Roman" w:hAnsi="Times New Roman"/>
                <w:sz w:val="24"/>
                <w:szCs w:val="24"/>
                <w:lang w:val="uk-UA"/>
              </w:rPr>
              <w:t>червня</w:t>
            </w:r>
            <w:r w:rsidR="00957014" w:rsidRPr="00847E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47E9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F77B7C" w:rsidRPr="00847E9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47E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B67179" w:rsidRPr="00847E90" w:rsidRDefault="00B67179" w:rsidP="00B67179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20ED3" w:rsidRPr="00847E90" w:rsidRDefault="00720ED3" w:rsidP="00E10CD3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168"/>
        <w:gridCol w:w="5795"/>
      </w:tblGrid>
      <w:tr w:rsidR="00720ED3" w:rsidRPr="00847E90" w:rsidTr="00A87C56">
        <w:trPr>
          <w:trHeight w:val="608"/>
        </w:trPr>
        <w:tc>
          <w:tcPr>
            <w:tcW w:w="666" w:type="dxa"/>
            <w:shd w:val="clear" w:color="auto" w:fill="auto"/>
            <w:vAlign w:val="center"/>
          </w:tcPr>
          <w:p w:rsidR="00720ED3" w:rsidRPr="00847E90" w:rsidRDefault="00720ED3" w:rsidP="00E10CD3">
            <w:pPr>
              <w:jc w:val="center"/>
              <w:rPr>
                <w:b/>
                <w:bCs/>
                <w:lang w:val="uk-UA"/>
              </w:rPr>
            </w:pPr>
            <w:r w:rsidRPr="00847E90">
              <w:rPr>
                <w:b/>
                <w:bCs/>
                <w:lang w:val="uk-UA"/>
              </w:rPr>
              <w:t>І</w:t>
            </w:r>
          </w:p>
        </w:tc>
        <w:tc>
          <w:tcPr>
            <w:tcW w:w="8963" w:type="dxa"/>
            <w:gridSpan w:val="2"/>
            <w:shd w:val="clear" w:color="auto" w:fill="auto"/>
            <w:vAlign w:val="center"/>
          </w:tcPr>
          <w:p w:rsidR="00720ED3" w:rsidRPr="00847E90" w:rsidRDefault="00720ED3" w:rsidP="00A87C56">
            <w:pPr>
              <w:jc w:val="center"/>
              <w:rPr>
                <w:b/>
                <w:bCs/>
                <w:lang w:val="uk-UA"/>
              </w:rPr>
            </w:pPr>
            <w:r w:rsidRPr="00847E90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E40EF" w:rsidRPr="00847E90" w:rsidTr="00612262">
        <w:tc>
          <w:tcPr>
            <w:tcW w:w="666" w:type="dxa"/>
            <w:shd w:val="clear" w:color="auto" w:fill="auto"/>
          </w:tcPr>
          <w:p w:rsidR="00720ED3" w:rsidRPr="00847E90" w:rsidRDefault="00577650" w:rsidP="00E10CD3">
            <w:pPr>
              <w:ind w:left="22" w:hanging="22"/>
              <w:jc w:val="center"/>
              <w:rPr>
                <w:lang w:val="uk-UA"/>
              </w:rPr>
            </w:pPr>
            <w:r w:rsidRPr="00847E90">
              <w:rPr>
                <w:lang w:val="uk-UA"/>
              </w:rPr>
              <w:t>1</w:t>
            </w:r>
          </w:p>
        </w:tc>
        <w:tc>
          <w:tcPr>
            <w:tcW w:w="3168" w:type="dxa"/>
            <w:shd w:val="clear" w:color="auto" w:fill="auto"/>
          </w:tcPr>
          <w:p w:rsidR="00720ED3" w:rsidRPr="00847E90" w:rsidRDefault="00720ED3" w:rsidP="00E10CD3">
            <w:pPr>
              <w:rPr>
                <w:lang w:val="uk-UA"/>
              </w:rPr>
            </w:pPr>
            <w:r w:rsidRPr="00847E90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95" w:type="dxa"/>
            <w:shd w:val="clear" w:color="auto" w:fill="auto"/>
          </w:tcPr>
          <w:p w:rsidR="00720ED3" w:rsidRPr="00847E90" w:rsidRDefault="00AA1EB9" w:rsidP="00E10CD3">
            <w:pPr>
              <w:jc w:val="both"/>
              <w:rPr>
                <w:lang w:val="uk-UA"/>
              </w:rPr>
            </w:pPr>
            <w:r w:rsidRPr="00847E90">
              <w:rPr>
                <w:lang w:val="uk-UA"/>
              </w:rPr>
              <w:t>Національне антикорупційне бюро України.</w:t>
            </w:r>
          </w:p>
        </w:tc>
      </w:tr>
      <w:tr w:rsidR="00DE40EF" w:rsidRPr="00847E90" w:rsidTr="00612262">
        <w:trPr>
          <w:trHeight w:val="512"/>
        </w:trPr>
        <w:tc>
          <w:tcPr>
            <w:tcW w:w="666" w:type="dxa"/>
            <w:shd w:val="clear" w:color="auto" w:fill="auto"/>
          </w:tcPr>
          <w:p w:rsidR="00720ED3" w:rsidRPr="00847E90" w:rsidRDefault="00577650" w:rsidP="00E10CD3">
            <w:pPr>
              <w:ind w:left="22"/>
              <w:jc w:val="center"/>
              <w:rPr>
                <w:lang w:val="uk-UA"/>
              </w:rPr>
            </w:pPr>
            <w:r w:rsidRPr="00847E90">
              <w:rPr>
                <w:lang w:val="uk-UA"/>
              </w:rPr>
              <w:t>2</w:t>
            </w:r>
          </w:p>
        </w:tc>
        <w:tc>
          <w:tcPr>
            <w:tcW w:w="3168" w:type="dxa"/>
            <w:shd w:val="clear" w:color="auto" w:fill="auto"/>
          </w:tcPr>
          <w:p w:rsidR="00720ED3" w:rsidRPr="00847E90" w:rsidRDefault="00720ED3" w:rsidP="00E10CD3">
            <w:pPr>
              <w:rPr>
                <w:lang w:val="uk-UA"/>
              </w:rPr>
            </w:pPr>
            <w:r w:rsidRPr="00847E90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95" w:type="dxa"/>
            <w:shd w:val="clear" w:color="auto" w:fill="auto"/>
          </w:tcPr>
          <w:p w:rsidR="00720ED3" w:rsidRPr="00847E90" w:rsidRDefault="00F77B7C" w:rsidP="00E10CD3">
            <w:pPr>
              <w:jc w:val="both"/>
              <w:rPr>
                <w:lang w:val="uk-UA"/>
              </w:rPr>
            </w:pPr>
            <w:r w:rsidRPr="00847E90">
              <w:rPr>
                <w:lang w:val="uk-UA"/>
              </w:rPr>
              <w:t>Підрозділ детективів О-2</w:t>
            </w:r>
          </w:p>
        </w:tc>
      </w:tr>
      <w:tr w:rsidR="00DE40EF" w:rsidRPr="00847E90" w:rsidTr="00612262">
        <w:trPr>
          <w:trHeight w:val="309"/>
        </w:trPr>
        <w:tc>
          <w:tcPr>
            <w:tcW w:w="666" w:type="dxa"/>
            <w:shd w:val="clear" w:color="auto" w:fill="auto"/>
          </w:tcPr>
          <w:p w:rsidR="00720ED3" w:rsidRPr="00847E90" w:rsidRDefault="00577650" w:rsidP="00E10CD3">
            <w:pPr>
              <w:ind w:left="22"/>
              <w:jc w:val="center"/>
              <w:rPr>
                <w:lang w:val="uk-UA"/>
              </w:rPr>
            </w:pPr>
            <w:r w:rsidRPr="00847E90">
              <w:rPr>
                <w:lang w:val="uk-UA"/>
              </w:rPr>
              <w:t>3</w:t>
            </w:r>
          </w:p>
        </w:tc>
        <w:tc>
          <w:tcPr>
            <w:tcW w:w="3168" w:type="dxa"/>
            <w:shd w:val="clear" w:color="auto" w:fill="auto"/>
          </w:tcPr>
          <w:p w:rsidR="00720ED3" w:rsidRPr="00847E90" w:rsidRDefault="00720ED3" w:rsidP="00E10CD3">
            <w:pPr>
              <w:rPr>
                <w:lang w:val="uk-UA"/>
              </w:rPr>
            </w:pPr>
            <w:r w:rsidRPr="00847E90">
              <w:rPr>
                <w:lang w:val="uk-UA"/>
              </w:rPr>
              <w:t>Найменування посади</w:t>
            </w:r>
          </w:p>
        </w:tc>
        <w:tc>
          <w:tcPr>
            <w:tcW w:w="5795" w:type="dxa"/>
            <w:shd w:val="clear" w:color="auto" w:fill="auto"/>
          </w:tcPr>
          <w:p w:rsidR="00720ED3" w:rsidRPr="00847E90" w:rsidRDefault="000A3DC2" w:rsidP="00A858E4">
            <w:pPr>
              <w:jc w:val="both"/>
              <w:rPr>
                <w:bCs/>
                <w:lang w:val="uk-UA"/>
              </w:rPr>
            </w:pPr>
            <w:r w:rsidRPr="00847E90">
              <w:rPr>
                <w:lang w:val="uk-UA"/>
              </w:rPr>
              <w:t>Старший оперативний працівник.</w:t>
            </w:r>
          </w:p>
        </w:tc>
      </w:tr>
      <w:tr w:rsidR="00DE40EF" w:rsidRPr="00847E90" w:rsidTr="00612262">
        <w:tc>
          <w:tcPr>
            <w:tcW w:w="666" w:type="dxa"/>
            <w:shd w:val="clear" w:color="auto" w:fill="auto"/>
          </w:tcPr>
          <w:p w:rsidR="00720ED3" w:rsidRPr="00847E90" w:rsidRDefault="00577650" w:rsidP="00E10CD3">
            <w:pPr>
              <w:ind w:left="22"/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4</w:t>
            </w:r>
          </w:p>
        </w:tc>
        <w:tc>
          <w:tcPr>
            <w:tcW w:w="3168" w:type="dxa"/>
            <w:shd w:val="clear" w:color="auto" w:fill="auto"/>
          </w:tcPr>
          <w:p w:rsidR="00720ED3" w:rsidRPr="00847E90" w:rsidRDefault="00720ED3" w:rsidP="00E10CD3">
            <w:pPr>
              <w:rPr>
                <w:caps/>
                <w:lang w:val="uk-UA"/>
              </w:rPr>
            </w:pPr>
            <w:r w:rsidRPr="00847E90">
              <w:rPr>
                <w:lang w:val="uk-UA"/>
              </w:rPr>
              <w:t xml:space="preserve">Категорія посади </w:t>
            </w:r>
          </w:p>
        </w:tc>
        <w:tc>
          <w:tcPr>
            <w:tcW w:w="5795" w:type="dxa"/>
            <w:shd w:val="clear" w:color="auto" w:fill="auto"/>
          </w:tcPr>
          <w:p w:rsidR="00720ED3" w:rsidRPr="00847E90" w:rsidRDefault="00AA1EB9" w:rsidP="00E10CD3">
            <w:pPr>
              <w:rPr>
                <w:lang w:val="uk-UA"/>
              </w:rPr>
            </w:pPr>
            <w:r w:rsidRPr="00847E90">
              <w:rPr>
                <w:bCs/>
                <w:lang w:val="uk-UA"/>
              </w:rPr>
              <w:t>Особи начальницького складу Національного бюро.</w:t>
            </w:r>
          </w:p>
        </w:tc>
      </w:tr>
      <w:tr w:rsidR="00DE40EF" w:rsidRPr="00847E90" w:rsidTr="00612262">
        <w:tc>
          <w:tcPr>
            <w:tcW w:w="666" w:type="dxa"/>
            <w:shd w:val="clear" w:color="auto" w:fill="auto"/>
          </w:tcPr>
          <w:p w:rsidR="00720ED3" w:rsidRPr="00847E90" w:rsidRDefault="00577650" w:rsidP="00E10CD3">
            <w:pPr>
              <w:ind w:left="22"/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5</w:t>
            </w:r>
          </w:p>
        </w:tc>
        <w:tc>
          <w:tcPr>
            <w:tcW w:w="3168" w:type="dxa"/>
            <w:shd w:val="clear" w:color="auto" w:fill="auto"/>
          </w:tcPr>
          <w:p w:rsidR="00720ED3" w:rsidRPr="00847E90" w:rsidRDefault="00720ED3" w:rsidP="00E10CD3">
            <w:pPr>
              <w:rPr>
                <w:caps/>
                <w:lang w:val="uk-UA"/>
              </w:rPr>
            </w:pPr>
            <w:r w:rsidRPr="00847E90">
              <w:rPr>
                <w:lang w:val="uk-UA"/>
              </w:rPr>
              <w:t>Мета посади</w:t>
            </w:r>
          </w:p>
        </w:tc>
        <w:tc>
          <w:tcPr>
            <w:tcW w:w="5795" w:type="dxa"/>
            <w:shd w:val="clear" w:color="auto" w:fill="auto"/>
          </w:tcPr>
          <w:p w:rsidR="00720ED3" w:rsidRPr="00847E90" w:rsidRDefault="0085601D" w:rsidP="00F77B7C">
            <w:pPr>
              <w:pStyle w:val="a9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F77B7C" w:rsidRPr="00847E90">
              <w:rPr>
                <w:rFonts w:ascii="Times New Roman" w:hAnsi="Times New Roman"/>
                <w:sz w:val="24"/>
                <w:szCs w:val="24"/>
                <w:lang w:val="uk-UA"/>
              </w:rPr>
              <w:t>дміністрування інформаційно-комунікаційної системи</w:t>
            </w:r>
            <w:r w:rsidR="007F283C" w:rsidRPr="00847E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серверного обладнання</w:t>
            </w:r>
            <w:r w:rsidR="00F77B7C" w:rsidRPr="00847E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ind w:left="22"/>
              <w:jc w:val="center"/>
              <w:rPr>
                <w:lang w:val="uk-UA"/>
              </w:rPr>
            </w:pPr>
            <w:r w:rsidRPr="00847E90">
              <w:rPr>
                <w:lang w:val="uk-UA"/>
              </w:rPr>
              <w:t>6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95" w:type="dxa"/>
            <w:shd w:val="clear" w:color="auto" w:fill="auto"/>
          </w:tcPr>
          <w:p w:rsidR="00F77B7C" w:rsidRPr="00847E90" w:rsidRDefault="00063940" w:rsidP="00F77B7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77B7C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Встановлення та оновлення ОС (</w:t>
            </w:r>
            <w:proofErr w:type="spellStart"/>
            <w:r w:rsidR="00F77B7C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Linux</w:t>
            </w:r>
            <w:proofErr w:type="spellEnd"/>
            <w:r w:rsidR="00F77B7C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Windows Server), </w:t>
            </w:r>
            <w:r w:rsid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адміністрування політик безпеки та користувачів</w:t>
            </w:r>
            <w:r w:rsidR="00F77B7C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:rsidR="00F77B7C" w:rsidRPr="00847E90" w:rsidRDefault="00847E90" w:rsidP="00F77B7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налаштування серверного обладнання</w:t>
            </w:r>
            <w:r w:rsidR="00F77B7C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:rsidR="00F77B7C" w:rsidRPr="00847E90" w:rsidRDefault="00F77B7C" w:rsidP="00F77B7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налаштування</w:t>
            </w:r>
            <w:r w:rsid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маршрутизаторів </w:t>
            </w:r>
            <w:r w:rsidR="00847E90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r w:rsidR="00847E90">
              <w:rPr>
                <w:rFonts w:ascii="Times New Roman" w:hAnsi="Times New Roman"/>
                <w:sz w:val="24"/>
                <w:szCs w:val="24"/>
                <w:lang w:val="en-US" w:eastAsia="uk-UA"/>
              </w:rPr>
              <w:t>Cisco</w:t>
            </w:r>
            <w:r w:rsid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847E90">
              <w:rPr>
                <w:rFonts w:ascii="Times New Roman" w:hAnsi="Times New Roman"/>
                <w:sz w:val="24"/>
                <w:szCs w:val="24"/>
                <w:lang w:val="en-US" w:eastAsia="uk-UA"/>
              </w:rPr>
              <w:t>Mikrotik</w:t>
            </w:r>
            <w:proofErr w:type="spellEnd"/>
            <w:r w:rsidR="00847E90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  <w:r w:rsid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комутаторів</w:t>
            </w:r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Wi-Fi</w:t>
            </w:r>
            <w:proofErr w:type="spellEnd"/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точок</w:t>
            </w:r>
            <w:r w:rsid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доступу</w:t>
            </w:r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 налаштуванням VPN-тунелів;</w:t>
            </w:r>
          </w:p>
          <w:p w:rsidR="005F2A07" w:rsidRPr="00847E90" w:rsidRDefault="00F77B7C" w:rsidP="005F2A07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r w:rsidR="00F72C7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організація </w:t>
            </w:r>
            <w:r w:rsidR="00185E14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</w:t>
            </w:r>
            <w:r w:rsidR="00F72C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</w:t>
            </w:r>
            <w:r w:rsidR="00185E14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мережі від витоку даних</w:t>
            </w:r>
            <w:r w:rsidR="00F0646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аналіз поточної активності</w:t>
            </w:r>
            <w:r w:rsidR="00185E14"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5F2A07" w:rsidRPr="00847E90" w:rsidTr="00A87C56">
        <w:trPr>
          <w:trHeight w:val="599"/>
        </w:trPr>
        <w:tc>
          <w:tcPr>
            <w:tcW w:w="666" w:type="dxa"/>
            <w:shd w:val="clear" w:color="auto" w:fill="auto"/>
            <w:vAlign w:val="center"/>
          </w:tcPr>
          <w:p w:rsidR="005F2A07" w:rsidRPr="00847E90" w:rsidRDefault="005F2A07" w:rsidP="005F2A07">
            <w:pPr>
              <w:jc w:val="center"/>
              <w:rPr>
                <w:b/>
                <w:lang w:val="uk-UA"/>
              </w:rPr>
            </w:pPr>
            <w:r w:rsidRPr="00847E90">
              <w:rPr>
                <w:b/>
                <w:lang w:val="uk-UA"/>
              </w:rPr>
              <w:t>ІІ</w:t>
            </w:r>
          </w:p>
        </w:tc>
        <w:tc>
          <w:tcPr>
            <w:tcW w:w="8963" w:type="dxa"/>
            <w:gridSpan w:val="2"/>
            <w:shd w:val="clear" w:color="auto" w:fill="auto"/>
            <w:vAlign w:val="center"/>
          </w:tcPr>
          <w:p w:rsidR="005F2A07" w:rsidRPr="00847E90" w:rsidRDefault="005F2A07" w:rsidP="00A87C56">
            <w:pPr>
              <w:jc w:val="center"/>
              <w:rPr>
                <w:b/>
                <w:lang w:val="uk-UA"/>
              </w:rPr>
            </w:pPr>
            <w:r w:rsidRPr="00847E90">
              <w:rPr>
                <w:b/>
                <w:lang w:val="uk-UA"/>
              </w:rPr>
              <w:t>КВАЛІФІКАЦІЙНІ ВИМОГИ</w:t>
            </w:r>
          </w:p>
        </w:tc>
      </w:tr>
      <w:tr w:rsidR="005F2A07" w:rsidRPr="00847E90" w:rsidTr="00DE40EF">
        <w:tc>
          <w:tcPr>
            <w:tcW w:w="9629" w:type="dxa"/>
            <w:gridSpan w:val="3"/>
            <w:shd w:val="clear" w:color="auto" w:fill="auto"/>
          </w:tcPr>
          <w:p w:rsidR="005F2A07" w:rsidRPr="00847E90" w:rsidRDefault="005F2A07" w:rsidP="005F2A0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847E90">
              <w:rPr>
                <w:i/>
                <w:lang w:val="uk-UA"/>
              </w:rPr>
              <w:t>Загальні вимоги</w:t>
            </w:r>
          </w:p>
        </w:tc>
      </w:tr>
      <w:tr w:rsidR="005F2A07" w:rsidRPr="00847E90" w:rsidTr="00612262">
        <w:tc>
          <w:tcPr>
            <w:tcW w:w="666" w:type="dxa"/>
            <w:vMerge w:val="restart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lang w:val="uk-UA"/>
              </w:rPr>
            </w:pPr>
            <w:r w:rsidRPr="00847E90">
              <w:rPr>
                <w:lang w:val="uk-UA"/>
              </w:rPr>
              <w:t>1.1.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Освіта</w:t>
            </w:r>
          </w:p>
        </w:tc>
        <w:tc>
          <w:tcPr>
            <w:tcW w:w="5795" w:type="dxa"/>
            <w:shd w:val="clear" w:color="auto" w:fill="auto"/>
          </w:tcPr>
          <w:p w:rsidR="005F2A07" w:rsidRPr="00847E90" w:rsidRDefault="005F2A07" w:rsidP="005F2A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>Вища.</w:t>
            </w:r>
          </w:p>
        </w:tc>
      </w:tr>
      <w:tr w:rsidR="005F2A07" w:rsidRPr="00847E90" w:rsidTr="00612262">
        <w:tc>
          <w:tcPr>
            <w:tcW w:w="666" w:type="dxa"/>
            <w:vMerge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lang w:val="uk-UA"/>
              </w:rPr>
            </w:pP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Ступінь вищої освіти</w:t>
            </w:r>
          </w:p>
        </w:tc>
        <w:tc>
          <w:tcPr>
            <w:tcW w:w="5795" w:type="dxa"/>
            <w:shd w:val="clear" w:color="auto" w:fill="auto"/>
          </w:tcPr>
          <w:p w:rsidR="005F2A07" w:rsidRPr="00847E90" w:rsidRDefault="00A87C56" w:rsidP="005F2A0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Магістр (спеціаліст)</w:t>
            </w:r>
            <w:r w:rsidR="005F2A07" w:rsidRPr="00847E90">
              <w:rPr>
                <w:rFonts w:ascii="Times New Roman" w:hAnsi="Times New Roman"/>
                <w:sz w:val="24"/>
                <w:szCs w:val="24"/>
              </w:rPr>
              <w:t xml:space="preserve"> або бакалавр (з 2016 року).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1.2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caps/>
                <w:lang w:val="uk-UA"/>
              </w:rPr>
            </w:pPr>
            <w:r w:rsidRPr="00847E90">
              <w:rPr>
                <w:lang w:val="uk-UA"/>
              </w:rPr>
              <w:t xml:space="preserve">Стаж роботи </w:t>
            </w:r>
            <w:r w:rsidRPr="00847E90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795" w:type="dxa"/>
            <w:shd w:val="clear" w:color="auto" w:fill="auto"/>
          </w:tcPr>
          <w:p w:rsidR="005F2A07" w:rsidRPr="00847E90" w:rsidRDefault="00A87C56" w:rsidP="00185E1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56">
              <w:rPr>
                <w:rFonts w:ascii="Times New Roman" w:hAnsi="Times New Roman"/>
              </w:rPr>
              <w:t>Стаж роботи</w:t>
            </w:r>
            <w:r w:rsidRPr="00847E90">
              <w:t xml:space="preserve">  </w:t>
            </w:r>
            <w:r w:rsidR="00185E14" w:rsidRPr="00847E90">
              <w:rPr>
                <w:rFonts w:ascii="Times New Roman" w:hAnsi="Times New Roman"/>
                <w:sz w:val="24"/>
                <w:szCs w:val="24"/>
              </w:rPr>
              <w:t>адміністратором мереж</w:t>
            </w:r>
            <w:r w:rsidR="001934CF" w:rsidRPr="00847E90">
              <w:rPr>
                <w:rFonts w:ascii="Times New Roman" w:hAnsi="Times New Roman"/>
                <w:sz w:val="24"/>
                <w:szCs w:val="24"/>
              </w:rPr>
              <w:t xml:space="preserve"> не менше </w:t>
            </w:r>
            <w:r w:rsidR="00185E14" w:rsidRPr="00847E90">
              <w:rPr>
                <w:rFonts w:ascii="Times New Roman" w:hAnsi="Times New Roman"/>
                <w:sz w:val="24"/>
                <w:szCs w:val="24"/>
              </w:rPr>
              <w:t>3</w:t>
            </w:r>
            <w:r w:rsidR="0085601D">
              <w:rPr>
                <w:rFonts w:ascii="Times New Roman" w:hAnsi="Times New Roman"/>
                <w:sz w:val="24"/>
                <w:szCs w:val="24"/>
              </w:rPr>
              <w:t xml:space="preserve"> роки.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Del="00E7634A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1.3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Del="00E7634A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Володіння державною мовою</w:t>
            </w:r>
          </w:p>
        </w:tc>
        <w:tc>
          <w:tcPr>
            <w:tcW w:w="5795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Вільно.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1.4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Володіння іноземними мовами</w:t>
            </w:r>
          </w:p>
        </w:tc>
        <w:tc>
          <w:tcPr>
            <w:tcW w:w="5795" w:type="dxa"/>
            <w:shd w:val="clear" w:color="auto" w:fill="auto"/>
          </w:tcPr>
          <w:p w:rsidR="005F2A07" w:rsidRPr="00847E90" w:rsidRDefault="00A87C56" w:rsidP="0085601D">
            <w:pPr>
              <w:jc w:val="both"/>
              <w:rPr>
                <w:lang w:val="uk-UA"/>
              </w:rPr>
            </w:pPr>
            <w:r w:rsidRPr="00971B47">
              <w:rPr>
                <w:lang w:val="uk-UA"/>
              </w:rPr>
              <w:t>Знання іноземної мови є додатковою перевагою.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1.5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E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95" w:type="dxa"/>
            <w:shd w:val="clear" w:color="auto" w:fill="auto"/>
          </w:tcPr>
          <w:p w:rsidR="005F2A07" w:rsidRPr="00847E90" w:rsidRDefault="00A87C56" w:rsidP="00A87C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час тривалої відсутності осо</w:t>
            </w:r>
            <w:r w:rsidR="000C30C0" w:rsidRPr="00847E90">
              <w:rPr>
                <w:lang w:val="uk-UA"/>
              </w:rPr>
              <w:t>б</w:t>
            </w:r>
            <w:r>
              <w:rPr>
                <w:lang w:val="uk-UA"/>
              </w:rPr>
              <w:t>и</w:t>
            </w:r>
            <w:r w:rsidR="000C30C0" w:rsidRPr="00847E90">
              <w:rPr>
                <w:lang w:val="uk-UA"/>
              </w:rPr>
              <w:t xml:space="preserve"> начальницького складу, за як</w:t>
            </w:r>
            <w:r>
              <w:rPr>
                <w:lang w:val="uk-UA"/>
              </w:rPr>
              <w:t>ою</w:t>
            </w:r>
            <w:r w:rsidR="000C30C0" w:rsidRPr="00847E90">
              <w:rPr>
                <w:lang w:val="uk-UA"/>
              </w:rPr>
              <w:t xml:space="preserve"> зберігаються місце роботи і посада відповідно до законодавства, на умовах строкового трудового договору (контракту).</w:t>
            </w:r>
          </w:p>
        </w:tc>
      </w:tr>
      <w:tr w:rsidR="005F2A07" w:rsidRPr="00847E90" w:rsidTr="00DE40EF">
        <w:tc>
          <w:tcPr>
            <w:tcW w:w="9629" w:type="dxa"/>
            <w:gridSpan w:val="3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i/>
                <w:lang w:val="uk-UA"/>
              </w:rPr>
            </w:pPr>
            <w:r w:rsidRPr="00847E90">
              <w:rPr>
                <w:i/>
                <w:lang w:val="uk-UA"/>
              </w:rPr>
              <w:t>2. Спеціальні вимоги</w:t>
            </w:r>
          </w:p>
        </w:tc>
      </w:tr>
      <w:tr w:rsidR="005F2A07" w:rsidRPr="00847E90" w:rsidTr="00612262">
        <w:trPr>
          <w:cantSplit/>
        </w:trPr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2.1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caps/>
                <w:lang w:val="uk-UA"/>
              </w:rPr>
            </w:pPr>
            <w:r w:rsidRPr="00847E90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95" w:type="dxa"/>
            <w:shd w:val="clear" w:color="auto" w:fill="auto"/>
          </w:tcPr>
          <w:p w:rsidR="005F2A07" w:rsidRPr="00B637B3" w:rsidRDefault="00B637B3" w:rsidP="005F2A07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Без обмежень.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caps/>
                <w:lang w:val="uk-UA"/>
              </w:rPr>
            </w:pPr>
            <w:r w:rsidRPr="00847E90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95" w:type="dxa"/>
            <w:shd w:val="clear" w:color="auto" w:fill="auto"/>
          </w:tcPr>
          <w:p w:rsidR="005F2A07" w:rsidRPr="00847E90" w:rsidRDefault="001934CF" w:rsidP="00185E14">
            <w:pPr>
              <w:jc w:val="both"/>
              <w:rPr>
                <w:lang w:val="uk-UA"/>
              </w:rPr>
            </w:pPr>
            <w:r w:rsidRPr="00847E90">
              <w:rPr>
                <w:lang w:val="uk-UA"/>
              </w:rPr>
              <w:t xml:space="preserve">Досвід роботи з </w:t>
            </w:r>
            <w:r w:rsidR="00185E14" w:rsidRPr="00847E90">
              <w:rPr>
                <w:lang w:val="uk-UA"/>
              </w:rPr>
              <w:t xml:space="preserve">встановлення та оновлення ОС, </w:t>
            </w:r>
            <w:r w:rsidR="00A858E4" w:rsidRPr="00847E90">
              <w:rPr>
                <w:lang w:val="uk-UA"/>
              </w:rPr>
              <w:t>налаштування</w:t>
            </w:r>
            <w:r w:rsidRPr="00847E90">
              <w:rPr>
                <w:lang w:val="uk-UA"/>
              </w:rPr>
              <w:t xml:space="preserve"> </w:t>
            </w:r>
            <w:r w:rsidR="00185E14" w:rsidRPr="00847E90">
              <w:rPr>
                <w:lang w:val="uk-UA"/>
              </w:rPr>
              <w:t>серверів, мережевих екранів, точок доступу, комутаторів, участь у проведенні аудіювання безпеки мереж.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2.3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95" w:type="dxa"/>
            <w:shd w:val="clear" w:color="auto" w:fill="auto"/>
          </w:tcPr>
          <w:p w:rsidR="000A13ED" w:rsidRDefault="005F2A07" w:rsidP="000A13ED">
            <w:pPr>
              <w:pStyle w:val="1"/>
              <w:numPr>
                <w:ilvl w:val="0"/>
                <w:numId w:val="20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0A13ED" w:rsidRDefault="005F2A07" w:rsidP="000A13ED">
            <w:pPr>
              <w:pStyle w:val="1"/>
              <w:numPr>
                <w:ilvl w:val="0"/>
                <w:numId w:val="20"/>
              </w:numPr>
              <w:tabs>
                <w:tab w:val="left" w:pos="356"/>
              </w:tabs>
              <w:ind w:left="25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ED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:rsidR="000A13ED" w:rsidRDefault="005F2A07" w:rsidP="000A13ED">
            <w:pPr>
              <w:pStyle w:val="1"/>
              <w:numPr>
                <w:ilvl w:val="0"/>
                <w:numId w:val="20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ED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0A13ED" w:rsidRDefault="005F2A07" w:rsidP="000A13ED">
            <w:pPr>
              <w:pStyle w:val="1"/>
              <w:numPr>
                <w:ilvl w:val="0"/>
                <w:numId w:val="20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ED">
              <w:rPr>
                <w:rFonts w:ascii="Times New Roman" w:hAnsi="Times New Roman"/>
                <w:sz w:val="24"/>
                <w:szCs w:val="24"/>
              </w:rPr>
              <w:t>Закон України «Про Національну поліцію»;</w:t>
            </w:r>
          </w:p>
          <w:p w:rsidR="000A13ED" w:rsidRDefault="005F2A07" w:rsidP="000A13ED">
            <w:pPr>
              <w:pStyle w:val="1"/>
              <w:numPr>
                <w:ilvl w:val="0"/>
                <w:numId w:val="20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ED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0A13ED" w:rsidRDefault="005F2A07" w:rsidP="000A13ED">
            <w:pPr>
              <w:pStyle w:val="1"/>
              <w:numPr>
                <w:ilvl w:val="0"/>
                <w:numId w:val="20"/>
              </w:numPr>
              <w:tabs>
                <w:tab w:val="left" w:pos="356"/>
              </w:tabs>
              <w:ind w:left="25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ED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:rsidR="000A13ED" w:rsidRDefault="005F2A07" w:rsidP="000A13ED">
            <w:pPr>
              <w:pStyle w:val="1"/>
              <w:numPr>
                <w:ilvl w:val="0"/>
                <w:numId w:val="20"/>
              </w:numPr>
              <w:tabs>
                <w:tab w:val="left" w:pos="356"/>
              </w:tabs>
              <w:ind w:left="25" w:firstLine="3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ED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України;</w:t>
            </w:r>
          </w:p>
          <w:p w:rsidR="005F2A07" w:rsidRPr="00C32698" w:rsidRDefault="005F2A07" w:rsidP="00C32698">
            <w:pPr>
              <w:pStyle w:val="1"/>
              <w:numPr>
                <w:ilvl w:val="0"/>
                <w:numId w:val="20"/>
              </w:numPr>
              <w:tabs>
                <w:tab w:val="left" w:pos="356"/>
              </w:tabs>
              <w:ind w:left="25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ED">
              <w:rPr>
                <w:rFonts w:ascii="Times New Roman" w:hAnsi="Times New Roman"/>
              </w:rPr>
              <w:t>Кодекс професійної етики працівників Національного антикорупційного бюро України.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2.4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Професійні знання (</w:t>
            </w:r>
            <w:r w:rsidRPr="00847E90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795" w:type="dxa"/>
            <w:shd w:val="clear" w:color="auto" w:fill="auto"/>
          </w:tcPr>
          <w:p w:rsidR="005F2A07" w:rsidRPr="00847E90" w:rsidRDefault="00185E14" w:rsidP="001028EB">
            <w:pPr>
              <w:pStyle w:val="a9"/>
              <w:numPr>
                <w:ilvl w:val="0"/>
                <w:numId w:val="18"/>
              </w:numPr>
              <w:ind w:left="25" w:firstLine="335"/>
              <w:jc w:val="both"/>
              <w:rPr>
                <w:lang w:val="uk-UA"/>
              </w:rPr>
            </w:pPr>
            <w:r w:rsidRPr="00847E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операційних систем </w:t>
            </w:r>
            <w:proofErr w:type="spellStart"/>
            <w:r w:rsidRPr="00847E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Linux</w:t>
            </w:r>
            <w:proofErr w:type="spellEnd"/>
            <w:r w:rsidRPr="00847E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та Windows Server</w:t>
            </w:r>
            <w:r w:rsidRPr="00847E9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D0776" w:rsidRPr="00847E90" w:rsidRDefault="008D0776" w:rsidP="001028EB">
            <w:pPr>
              <w:numPr>
                <w:ilvl w:val="0"/>
                <w:numId w:val="18"/>
              </w:numPr>
              <w:ind w:left="25" w:firstLine="335"/>
              <w:rPr>
                <w:lang w:val="uk-UA" w:eastAsia="uk-UA"/>
              </w:rPr>
            </w:pPr>
            <w:r w:rsidRPr="00847E90">
              <w:rPr>
                <w:lang w:val="uk-UA" w:eastAsia="uk-UA"/>
              </w:rPr>
              <w:t>знання протоколів TCP/IP, моделі O</w:t>
            </w:r>
            <w:r w:rsidR="00847E90">
              <w:rPr>
                <w:lang w:val="uk-UA" w:eastAsia="uk-UA"/>
              </w:rPr>
              <w:t xml:space="preserve">SI, робота з обладнанням </w:t>
            </w:r>
            <w:proofErr w:type="spellStart"/>
            <w:r w:rsidR="00847E90">
              <w:rPr>
                <w:lang w:val="uk-UA" w:eastAsia="uk-UA"/>
              </w:rPr>
              <w:t>Cisco</w:t>
            </w:r>
            <w:proofErr w:type="spellEnd"/>
            <w:r w:rsidR="00847E90">
              <w:rPr>
                <w:lang w:val="uk-UA" w:eastAsia="uk-UA"/>
              </w:rPr>
              <w:t xml:space="preserve"> та </w:t>
            </w:r>
            <w:proofErr w:type="spellStart"/>
            <w:r w:rsidRPr="00847E90">
              <w:rPr>
                <w:lang w:val="uk-UA" w:eastAsia="uk-UA"/>
              </w:rPr>
              <w:t>Mikrotik</w:t>
            </w:r>
            <w:proofErr w:type="spellEnd"/>
            <w:r w:rsidRPr="00847E90">
              <w:rPr>
                <w:lang w:val="uk-UA" w:eastAsia="uk-UA"/>
              </w:rPr>
              <w:t>;</w:t>
            </w:r>
          </w:p>
          <w:p w:rsidR="00130C4F" w:rsidRPr="00847E90" w:rsidRDefault="00130C4F" w:rsidP="001028EB">
            <w:pPr>
              <w:pStyle w:val="a9"/>
              <w:numPr>
                <w:ilvl w:val="0"/>
                <w:numId w:val="18"/>
              </w:numPr>
              <w:ind w:left="25" w:firstLine="335"/>
              <w:jc w:val="both"/>
              <w:rPr>
                <w:lang w:val="uk-UA"/>
              </w:rPr>
            </w:pPr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вміння налаштування мережевих сховищ та відновлення системи після збою;</w:t>
            </w:r>
          </w:p>
          <w:p w:rsidR="00130C4F" w:rsidRPr="00847E90" w:rsidRDefault="00130C4F" w:rsidP="001028EB">
            <w:pPr>
              <w:pStyle w:val="a9"/>
              <w:numPr>
                <w:ilvl w:val="0"/>
                <w:numId w:val="18"/>
              </w:numPr>
              <w:ind w:left="25" w:firstLine="335"/>
              <w:jc w:val="both"/>
              <w:rPr>
                <w:lang w:val="uk-UA"/>
              </w:rPr>
            </w:pPr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знання мережевого обладнання, мережевих сервісів та протоколів;</w:t>
            </w:r>
          </w:p>
          <w:p w:rsidR="00130C4F" w:rsidRPr="00847E90" w:rsidRDefault="00130C4F" w:rsidP="001028EB">
            <w:pPr>
              <w:pStyle w:val="a9"/>
              <w:numPr>
                <w:ilvl w:val="0"/>
                <w:numId w:val="18"/>
              </w:numPr>
              <w:ind w:left="25" w:firstLine="335"/>
              <w:jc w:val="both"/>
              <w:rPr>
                <w:lang w:val="uk-UA"/>
              </w:rPr>
            </w:pPr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вміння збирати та аналізувати </w:t>
            </w:r>
            <w:proofErr w:type="spellStart"/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логи</w:t>
            </w:r>
            <w:proofErr w:type="spellEnd"/>
            <w:r w:rsidRPr="00847E9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усіх пристроїв мережі в одному вікні, щоб виявити підозрілу активність.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2.5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Лідерство</w:t>
            </w:r>
          </w:p>
        </w:tc>
        <w:tc>
          <w:tcPr>
            <w:tcW w:w="5795" w:type="dxa"/>
            <w:shd w:val="clear" w:color="auto" w:fill="auto"/>
          </w:tcPr>
          <w:p w:rsidR="001028EB" w:rsidRDefault="005F2A07" w:rsidP="001028E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1028EB">
              <w:rPr>
                <w:lang w:val="uk-UA"/>
              </w:rPr>
              <w:t>ініціативність;</w:t>
            </w:r>
          </w:p>
          <w:p w:rsidR="001028EB" w:rsidRDefault="005F2A07" w:rsidP="001028E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1028EB">
              <w:rPr>
                <w:lang w:val="uk-UA"/>
              </w:rPr>
              <w:t>вміння обґрунтовувати власну позицію;</w:t>
            </w:r>
          </w:p>
          <w:p w:rsidR="001028EB" w:rsidRDefault="005F2A07" w:rsidP="001028E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1028EB">
              <w:rPr>
                <w:lang w:val="uk-UA"/>
              </w:rPr>
              <w:t>вміння брати на себе відповідальність;</w:t>
            </w:r>
          </w:p>
          <w:p w:rsidR="005F2A07" w:rsidRPr="001028EB" w:rsidRDefault="005F2A07" w:rsidP="001028E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1028EB">
              <w:rPr>
                <w:lang w:val="uk-UA"/>
              </w:rPr>
              <w:t>неупередженість та об’єктивність.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2.6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Прийняття ефективних рішень</w:t>
            </w:r>
          </w:p>
        </w:tc>
        <w:tc>
          <w:tcPr>
            <w:tcW w:w="5795" w:type="dxa"/>
            <w:shd w:val="clear" w:color="auto" w:fill="auto"/>
          </w:tcPr>
          <w:p w:rsidR="001028EB" w:rsidRDefault="005F2A07" w:rsidP="001028E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1028EB">
              <w:rPr>
                <w:lang w:val="uk-UA"/>
              </w:rPr>
              <w:t>орієнтація на результат;</w:t>
            </w:r>
          </w:p>
          <w:p w:rsidR="001028EB" w:rsidRDefault="005F2A07" w:rsidP="001028E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1028EB">
              <w:rPr>
                <w:lang w:val="uk-UA"/>
              </w:rPr>
              <w:t>аналіз і прогнозування наслідків рішень, що приймаються;</w:t>
            </w:r>
          </w:p>
          <w:p w:rsidR="001028EB" w:rsidRDefault="005F2A07" w:rsidP="001028E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1028EB">
              <w:rPr>
                <w:lang w:val="uk-UA"/>
              </w:rPr>
              <w:t xml:space="preserve">ефективна співпраця з колегами;   </w:t>
            </w:r>
          </w:p>
          <w:p w:rsidR="005F2A07" w:rsidRPr="001028EB" w:rsidRDefault="005F2A07" w:rsidP="001028E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1028EB">
              <w:rPr>
                <w:lang w:val="uk-UA"/>
              </w:rPr>
              <w:t>запровадження нових підходів у вирішенні поставлених завдань.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2.7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Комунікації та взаємодія</w:t>
            </w:r>
          </w:p>
        </w:tc>
        <w:tc>
          <w:tcPr>
            <w:tcW w:w="5795" w:type="dxa"/>
            <w:shd w:val="clear" w:color="auto" w:fill="auto"/>
          </w:tcPr>
          <w:p w:rsidR="0085601D" w:rsidRDefault="005F2A07" w:rsidP="0085601D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85601D">
              <w:rPr>
                <w:lang w:val="uk-UA"/>
              </w:rPr>
              <w:t>вміння працювати в команді;</w:t>
            </w:r>
          </w:p>
          <w:p w:rsidR="0085601D" w:rsidRDefault="005F2A07" w:rsidP="0085601D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85601D">
              <w:rPr>
                <w:lang w:val="uk-UA"/>
              </w:rPr>
              <w:t>вміння ефективної координації з іншими;</w:t>
            </w:r>
          </w:p>
          <w:p w:rsidR="0085601D" w:rsidRDefault="005F2A07" w:rsidP="0085601D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85601D">
              <w:rPr>
                <w:lang w:val="uk-UA"/>
              </w:rPr>
              <w:t>вміння надавати зворотний зв'язок;</w:t>
            </w:r>
          </w:p>
          <w:p w:rsidR="005F2A07" w:rsidRPr="0085601D" w:rsidRDefault="005F2A07" w:rsidP="0085601D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85601D">
              <w:rPr>
                <w:lang w:val="uk-UA"/>
              </w:rPr>
              <w:t>неупередженість та об’єктивність.</w:t>
            </w:r>
          </w:p>
        </w:tc>
      </w:tr>
      <w:tr w:rsidR="005F2A07" w:rsidRPr="00847E90" w:rsidTr="000E3A3F">
        <w:trPr>
          <w:trHeight w:val="1710"/>
        </w:trPr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2.8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 w:eastAsia="uk-UA"/>
              </w:rPr>
            </w:pPr>
            <w:r w:rsidRPr="00847E90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795" w:type="dxa"/>
            <w:shd w:val="clear" w:color="auto" w:fill="auto"/>
          </w:tcPr>
          <w:p w:rsidR="0085601D" w:rsidRDefault="005F2A07" w:rsidP="0085601D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bookmarkStart w:id="1" w:name="n98"/>
            <w:bookmarkEnd w:id="1"/>
            <w:r w:rsidRPr="00847E90">
              <w:rPr>
                <w:rFonts w:eastAsia="TimesNewRomanPSMT"/>
                <w:color w:val="000000"/>
              </w:rPr>
              <w:t>вміння вирішувати комплексні завдання;</w:t>
            </w:r>
          </w:p>
          <w:p w:rsidR="0085601D" w:rsidRDefault="005F2A07" w:rsidP="0085601D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85601D">
              <w:rPr>
                <w:rFonts w:eastAsia="TimesNewRomanPSMT"/>
                <w:color w:val="000000"/>
              </w:rPr>
              <w:t>вміння працювати з великими масивами інформації;</w:t>
            </w:r>
          </w:p>
          <w:p w:rsidR="0085601D" w:rsidRDefault="005F2A07" w:rsidP="0085601D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85601D">
              <w:rPr>
                <w:rFonts w:eastAsia="TimesNewRomanPSMT"/>
                <w:color w:val="000000"/>
              </w:rPr>
              <w:t>встановлення цілей, пріоритетів та орієнтирів;</w:t>
            </w:r>
          </w:p>
          <w:p w:rsidR="005F2A07" w:rsidRPr="0085601D" w:rsidRDefault="005F2A07" w:rsidP="0085601D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847E90">
              <w:t xml:space="preserve">здатність працювати в декількох </w:t>
            </w:r>
            <w:proofErr w:type="spellStart"/>
            <w:r w:rsidRPr="00847E90">
              <w:t>проєктах</w:t>
            </w:r>
            <w:proofErr w:type="spellEnd"/>
            <w:r w:rsidRPr="00847E90">
              <w:t xml:space="preserve"> одночасно.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caps/>
                <w:lang w:val="uk-UA"/>
              </w:rPr>
              <w:t>2.9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 w:eastAsia="uk-UA"/>
              </w:rPr>
            </w:pPr>
            <w:r w:rsidRPr="00847E90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795" w:type="dxa"/>
            <w:shd w:val="clear" w:color="auto" w:fill="auto"/>
          </w:tcPr>
          <w:p w:rsidR="0085601D" w:rsidRDefault="005F2A07" w:rsidP="0085601D">
            <w:pPr>
              <w:pStyle w:val="rvps12"/>
              <w:numPr>
                <w:ilvl w:val="0"/>
                <w:numId w:val="18"/>
              </w:numPr>
              <w:tabs>
                <w:tab w:val="left" w:pos="321"/>
              </w:tabs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847E90">
              <w:rPr>
                <w:rFonts w:eastAsia="TimesNewRomanPSMT"/>
                <w:color w:val="000000"/>
              </w:rPr>
              <w:t>вміння працювати в команді;</w:t>
            </w:r>
          </w:p>
          <w:p w:rsidR="0085601D" w:rsidRDefault="005F2A07" w:rsidP="0085601D">
            <w:pPr>
              <w:pStyle w:val="rvps12"/>
              <w:numPr>
                <w:ilvl w:val="0"/>
                <w:numId w:val="18"/>
              </w:numPr>
              <w:tabs>
                <w:tab w:val="left" w:pos="321"/>
              </w:tabs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85601D">
              <w:rPr>
                <w:rFonts w:eastAsia="TimesNewRomanPSMT"/>
                <w:color w:val="000000"/>
              </w:rPr>
              <w:t>вміння ефективної координації з іншими;</w:t>
            </w:r>
          </w:p>
          <w:p w:rsidR="0085601D" w:rsidRDefault="005F2A07" w:rsidP="0085601D">
            <w:pPr>
              <w:pStyle w:val="rvps12"/>
              <w:numPr>
                <w:ilvl w:val="0"/>
                <w:numId w:val="18"/>
              </w:numPr>
              <w:tabs>
                <w:tab w:val="left" w:pos="321"/>
              </w:tabs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85601D">
              <w:rPr>
                <w:rFonts w:eastAsia="TimesNewRomanPSMT"/>
                <w:color w:val="000000"/>
              </w:rPr>
              <w:t>вміння надавати зворотний зв’язок;</w:t>
            </w:r>
          </w:p>
          <w:p w:rsidR="0085601D" w:rsidRDefault="005F2A07" w:rsidP="0085601D">
            <w:pPr>
              <w:pStyle w:val="rvps12"/>
              <w:numPr>
                <w:ilvl w:val="0"/>
                <w:numId w:val="18"/>
              </w:numPr>
              <w:tabs>
                <w:tab w:val="left" w:pos="321"/>
              </w:tabs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85601D">
              <w:rPr>
                <w:rFonts w:eastAsia="TimesNewRomanPSMT"/>
                <w:color w:val="000000"/>
              </w:rPr>
              <w:t>навички постановки цілей та організації робіт;</w:t>
            </w:r>
          </w:p>
          <w:p w:rsidR="005F2A07" w:rsidRPr="0085601D" w:rsidRDefault="005F2A07" w:rsidP="0085601D">
            <w:pPr>
              <w:pStyle w:val="rvps12"/>
              <w:numPr>
                <w:ilvl w:val="0"/>
                <w:numId w:val="18"/>
              </w:numPr>
              <w:tabs>
                <w:tab w:val="left" w:pos="321"/>
              </w:tabs>
              <w:spacing w:before="0" w:beforeAutospacing="0" w:after="0" w:afterAutospacing="0"/>
              <w:jc w:val="both"/>
              <w:rPr>
                <w:rFonts w:eastAsia="TimesNewRomanPSMT"/>
                <w:color w:val="000000"/>
              </w:rPr>
            </w:pPr>
            <w:r w:rsidRPr="0085601D">
              <w:rPr>
                <w:rFonts w:eastAsia="TimesNewRomanPSMT"/>
                <w:color w:val="000000"/>
              </w:rPr>
              <w:t xml:space="preserve">вміння запобігати та </w:t>
            </w:r>
            <w:r w:rsidR="00847E90" w:rsidRPr="0085601D">
              <w:rPr>
                <w:rFonts w:eastAsia="TimesNewRomanPSMT"/>
                <w:color w:val="000000"/>
              </w:rPr>
              <w:t>розв’язувати</w:t>
            </w:r>
            <w:r w:rsidRPr="0085601D">
              <w:rPr>
                <w:rFonts w:eastAsia="TimesNewRomanPSMT"/>
                <w:color w:val="000000"/>
              </w:rPr>
              <w:t xml:space="preserve"> конфлікти.</w:t>
            </w:r>
          </w:p>
        </w:tc>
      </w:tr>
      <w:tr w:rsidR="005F2A07" w:rsidRPr="00847E90" w:rsidTr="000E3A3F">
        <w:trPr>
          <w:trHeight w:val="621"/>
        </w:trPr>
        <w:tc>
          <w:tcPr>
            <w:tcW w:w="666" w:type="dxa"/>
            <w:shd w:val="clear" w:color="auto" w:fill="auto"/>
          </w:tcPr>
          <w:p w:rsidR="005F2A07" w:rsidRPr="00847E90" w:rsidRDefault="00A87C56" w:rsidP="005F2A0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2.10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 w:eastAsia="uk-UA"/>
              </w:rPr>
            </w:pPr>
            <w:r w:rsidRPr="00847E90">
              <w:rPr>
                <w:lang w:val="uk-UA" w:eastAsia="uk-UA"/>
              </w:rPr>
              <w:t>Сприйняття змін</w:t>
            </w:r>
          </w:p>
        </w:tc>
        <w:tc>
          <w:tcPr>
            <w:tcW w:w="5795" w:type="dxa"/>
            <w:shd w:val="clear" w:color="auto" w:fill="auto"/>
          </w:tcPr>
          <w:p w:rsidR="005F2A07" w:rsidRPr="0085601D" w:rsidRDefault="005F2A07" w:rsidP="0085601D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bookmarkStart w:id="2" w:name="n105"/>
            <w:bookmarkEnd w:id="2"/>
            <w:r w:rsidRPr="0085601D">
              <w:rPr>
                <w:lang w:val="uk-UA"/>
              </w:rPr>
              <w:t>адаптація до змін та прийняття нових підходів у вирішенні поставлених завдань.</w:t>
            </w:r>
          </w:p>
          <w:p w:rsidR="005F2A07" w:rsidRPr="00847E90" w:rsidRDefault="005F2A07" w:rsidP="005F2A07">
            <w:pPr>
              <w:ind w:left="36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F2A07" w:rsidRPr="00847E90" w:rsidTr="00612262">
        <w:trPr>
          <w:trHeight w:val="841"/>
        </w:trPr>
        <w:tc>
          <w:tcPr>
            <w:tcW w:w="666" w:type="dxa"/>
          </w:tcPr>
          <w:p w:rsidR="005F2A07" w:rsidRPr="00847E90" w:rsidRDefault="00A87C56" w:rsidP="005F2A0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168" w:type="dxa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795" w:type="dxa"/>
          </w:tcPr>
          <w:p w:rsidR="0085601D" w:rsidRDefault="008D0776" w:rsidP="0085601D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5601D">
              <w:rPr>
                <w:color w:val="000000"/>
                <w:shd w:val="clear" w:color="auto" w:fill="FFFFFF"/>
                <w:lang w:val="uk-UA"/>
              </w:rPr>
              <w:t>практичні навички обслуговування обладнання (</w:t>
            </w:r>
            <w:proofErr w:type="spellStart"/>
            <w:r w:rsidRPr="0085601D">
              <w:rPr>
                <w:color w:val="000000"/>
                <w:shd w:val="clear" w:color="auto" w:fill="FFFFFF"/>
                <w:lang w:val="uk-UA"/>
              </w:rPr>
              <w:t>Hardware</w:t>
            </w:r>
            <w:proofErr w:type="spellEnd"/>
            <w:r w:rsidRPr="0085601D">
              <w:rPr>
                <w:color w:val="000000"/>
                <w:shd w:val="clear" w:color="auto" w:fill="FFFFFF"/>
                <w:lang w:val="uk-UA"/>
              </w:rPr>
              <w:t>);</w:t>
            </w:r>
          </w:p>
          <w:p w:rsidR="0085601D" w:rsidRDefault="008D0776" w:rsidP="0085601D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5601D">
              <w:rPr>
                <w:lang w:val="uk-UA" w:eastAsia="uk-UA"/>
              </w:rPr>
              <w:t>базові навички адміністрування SQL</w:t>
            </w:r>
            <w:r w:rsidR="00130C4F" w:rsidRPr="0085601D">
              <w:rPr>
                <w:color w:val="000000"/>
                <w:shd w:val="clear" w:color="auto" w:fill="FFFFFF"/>
                <w:lang w:val="uk-UA"/>
              </w:rPr>
              <w:t>;</w:t>
            </w:r>
          </w:p>
          <w:p w:rsidR="0085601D" w:rsidRDefault="008D0776" w:rsidP="0085601D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5601D">
              <w:rPr>
                <w:lang w:val="uk-UA" w:eastAsia="uk-UA"/>
              </w:rPr>
              <w:t>практичні навички налаштування мережевих сховищ</w:t>
            </w:r>
            <w:r w:rsidRPr="0085601D">
              <w:rPr>
                <w:color w:val="000000"/>
                <w:shd w:val="clear" w:color="auto" w:fill="FFFFFF"/>
                <w:lang w:val="uk-UA"/>
              </w:rPr>
              <w:t>;</w:t>
            </w:r>
          </w:p>
          <w:p w:rsidR="0085601D" w:rsidRPr="0085601D" w:rsidRDefault="00B816CD" w:rsidP="0085601D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5601D">
              <w:rPr>
                <w:lang w:val="uk-UA" w:eastAsia="uk-UA"/>
              </w:rPr>
              <w:t xml:space="preserve">вміння налаштування VLAN, точок доступу; </w:t>
            </w:r>
          </w:p>
          <w:p w:rsidR="0085601D" w:rsidRPr="0085601D" w:rsidRDefault="00B816CD" w:rsidP="0085601D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5601D">
              <w:rPr>
                <w:lang w:val="uk-UA" w:eastAsia="uk-UA"/>
              </w:rPr>
              <w:t>навички роботи зі статичними маршрутами та протоколами динамічної маршрутизації;</w:t>
            </w:r>
          </w:p>
          <w:p w:rsidR="0085601D" w:rsidRPr="0085601D" w:rsidRDefault="00130C4F" w:rsidP="0085601D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5601D">
              <w:rPr>
                <w:lang w:val="uk-UA" w:eastAsia="uk-UA"/>
              </w:rPr>
              <w:t>налаштування правил доступу до обладнання;</w:t>
            </w:r>
          </w:p>
          <w:p w:rsidR="0085601D" w:rsidRPr="0085601D" w:rsidRDefault="00130C4F" w:rsidP="0085601D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5601D">
              <w:rPr>
                <w:lang w:val="uk-UA" w:eastAsia="uk-UA"/>
              </w:rPr>
              <w:t>вміння налаштування безпечних каналів зв’язку (</w:t>
            </w:r>
            <w:proofErr w:type="spellStart"/>
            <w:r w:rsidRPr="0085601D">
              <w:rPr>
                <w:lang w:val="uk-UA" w:eastAsia="uk-UA"/>
              </w:rPr>
              <w:t>IPsec</w:t>
            </w:r>
            <w:proofErr w:type="spellEnd"/>
            <w:r w:rsidRPr="0085601D">
              <w:rPr>
                <w:lang w:val="uk-UA" w:eastAsia="uk-UA"/>
              </w:rPr>
              <w:t>, SSL/TLS);</w:t>
            </w:r>
          </w:p>
          <w:p w:rsidR="005F2A07" w:rsidRPr="0085601D" w:rsidRDefault="00130C4F" w:rsidP="0085601D">
            <w:pPr>
              <w:pStyle w:val="a5"/>
              <w:numPr>
                <w:ilvl w:val="0"/>
                <w:numId w:val="18"/>
              </w:num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5601D">
              <w:rPr>
                <w:lang w:val="uk-UA" w:eastAsia="uk-UA"/>
              </w:rPr>
              <w:t>вміння розмежовувати доступ користувачів.</w:t>
            </w:r>
          </w:p>
        </w:tc>
      </w:tr>
      <w:tr w:rsidR="005F2A07" w:rsidRPr="00847E90" w:rsidTr="00C32698">
        <w:trPr>
          <w:trHeight w:val="3097"/>
        </w:trPr>
        <w:tc>
          <w:tcPr>
            <w:tcW w:w="666" w:type="dxa"/>
            <w:shd w:val="clear" w:color="auto" w:fill="auto"/>
          </w:tcPr>
          <w:p w:rsidR="005F2A07" w:rsidRPr="00847E90" w:rsidRDefault="00A87C56" w:rsidP="005F2A0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Del="00E7634A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Особистісні компетенції</w:t>
            </w:r>
          </w:p>
        </w:tc>
        <w:tc>
          <w:tcPr>
            <w:tcW w:w="5795" w:type="dxa"/>
            <w:shd w:val="clear" w:color="auto" w:fill="auto"/>
          </w:tcPr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lang w:val="uk-UA"/>
              </w:rPr>
              <w:t>відповідальність;</w:t>
            </w:r>
            <w:bookmarkStart w:id="3" w:name="n110"/>
            <w:bookmarkEnd w:id="3"/>
          </w:p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lang w:val="uk-UA"/>
              </w:rPr>
              <w:t>системність і самостійність в роботі;</w:t>
            </w:r>
          </w:p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 w:rsidRPr="00A678B1">
              <w:rPr>
                <w:lang w:val="uk-UA"/>
              </w:rPr>
              <w:t>самоорганізованість</w:t>
            </w:r>
            <w:proofErr w:type="spellEnd"/>
            <w:r w:rsidRPr="00A678B1">
              <w:rPr>
                <w:lang w:val="uk-UA"/>
              </w:rPr>
              <w:t>;</w:t>
            </w:r>
          </w:p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lang w:val="uk-UA"/>
              </w:rPr>
              <w:t>висока працездатність;</w:t>
            </w:r>
          </w:p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lang w:val="uk-UA"/>
              </w:rPr>
              <w:t>непричетність до корупційних скандалів;</w:t>
            </w:r>
          </w:p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rFonts w:eastAsia="TimesNewRomanPSMT"/>
                <w:color w:val="000000"/>
                <w:lang w:val="uk-UA"/>
              </w:rPr>
              <w:t>чесність та дисциплінованість</w:t>
            </w:r>
            <w:r w:rsidRPr="00A678B1">
              <w:rPr>
                <w:lang w:val="uk-UA"/>
              </w:rPr>
              <w:t>;</w:t>
            </w:r>
            <w:bookmarkStart w:id="4" w:name="n111"/>
            <w:bookmarkEnd w:id="4"/>
          </w:p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rFonts w:eastAsia="TimesNewRomanPSMT"/>
                <w:color w:val="000000"/>
                <w:lang w:val="uk-UA"/>
              </w:rPr>
              <w:t>відповідальність за доручену справу</w:t>
            </w:r>
            <w:r w:rsidRPr="00A678B1">
              <w:rPr>
                <w:lang w:val="uk-UA"/>
              </w:rPr>
              <w:t>;</w:t>
            </w:r>
            <w:bookmarkStart w:id="5" w:name="n112"/>
            <w:bookmarkEnd w:id="5"/>
          </w:p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lang w:val="uk-UA"/>
              </w:rPr>
              <w:t>наполегливість;</w:t>
            </w:r>
            <w:bookmarkStart w:id="6" w:name="n113"/>
            <w:bookmarkEnd w:id="6"/>
          </w:p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lang w:val="uk-UA"/>
              </w:rPr>
              <w:t>креативність та ініціативність;</w:t>
            </w:r>
            <w:bookmarkStart w:id="7" w:name="n114"/>
            <w:bookmarkEnd w:id="7"/>
          </w:p>
          <w:p w:rsid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lang w:val="uk-UA"/>
              </w:rPr>
              <w:t>орієнтація на саморозвиток;</w:t>
            </w:r>
            <w:bookmarkStart w:id="8" w:name="n115"/>
            <w:bookmarkStart w:id="9" w:name="n116"/>
            <w:bookmarkEnd w:id="8"/>
            <w:bookmarkEnd w:id="9"/>
          </w:p>
          <w:p w:rsidR="005F2A07" w:rsidRPr="00A678B1" w:rsidRDefault="005F2A07" w:rsidP="00A678B1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A678B1">
              <w:rPr>
                <w:lang w:val="uk-UA"/>
              </w:rPr>
              <w:t>вміння працювати в стресових ситуаціях.</w:t>
            </w:r>
          </w:p>
        </w:tc>
      </w:tr>
      <w:tr w:rsidR="005F2A07" w:rsidRPr="00847E90" w:rsidTr="00612262">
        <w:tc>
          <w:tcPr>
            <w:tcW w:w="666" w:type="dxa"/>
            <w:shd w:val="clear" w:color="auto" w:fill="auto"/>
            <w:vAlign w:val="center"/>
          </w:tcPr>
          <w:p w:rsidR="005F2A07" w:rsidRPr="00847E90" w:rsidRDefault="005F2A07" w:rsidP="005F2A07">
            <w:pPr>
              <w:jc w:val="center"/>
              <w:rPr>
                <w:caps/>
                <w:lang w:val="uk-UA"/>
              </w:rPr>
            </w:pPr>
            <w:r w:rsidRPr="00847E90">
              <w:rPr>
                <w:b/>
                <w:lang w:val="uk-UA"/>
              </w:rPr>
              <w:t>ІІІ</w:t>
            </w:r>
          </w:p>
        </w:tc>
        <w:tc>
          <w:tcPr>
            <w:tcW w:w="8963" w:type="dxa"/>
            <w:gridSpan w:val="2"/>
            <w:shd w:val="clear" w:color="auto" w:fill="auto"/>
            <w:vAlign w:val="center"/>
          </w:tcPr>
          <w:p w:rsidR="005F2A07" w:rsidRPr="00847E90" w:rsidRDefault="005F2A07" w:rsidP="005F2A07">
            <w:pPr>
              <w:jc w:val="center"/>
              <w:rPr>
                <w:b/>
                <w:lang w:val="uk-UA"/>
              </w:rPr>
            </w:pPr>
            <w:r w:rsidRPr="00847E90">
              <w:rPr>
                <w:b/>
                <w:lang w:val="uk-UA"/>
              </w:rPr>
              <w:t>ІНШІ ВІДОМОСТІ</w:t>
            </w:r>
          </w:p>
        </w:tc>
      </w:tr>
      <w:tr w:rsidR="005F2A07" w:rsidRPr="00847E90" w:rsidTr="00612262">
        <w:trPr>
          <w:trHeight w:val="847"/>
        </w:trPr>
        <w:tc>
          <w:tcPr>
            <w:tcW w:w="666" w:type="dxa"/>
            <w:shd w:val="clear" w:color="auto" w:fill="auto"/>
          </w:tcPr>
          <w:p w:rsidR="005F2A07" w:rsidRPr="00847E90" w:rsidRDefault="00A87C56" w:rsidP="00A87C5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3168" w:type="dxa"/>
            <w:shd w:val="clear" w:color="auto" w:fill="auto"/>
          </w:tcPr>
          <w:p w:rsidR="005F2A07" w:rsidRPr="00847E90" w:rsidRDefault="005F2A07" w:rsidP="005F2A07">
            <w:pPr>
              <w:rPr>
                <w:lang w:val="uk-UA"/>
              </w:rPr>
            </w:pPr>
            <w:r w:rsidRPr="00847E90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95" w:type="dxa"/>
            <w:shd w:val="clear" w:color="auto" w:fill="auto"/>
          </w:tcPr>
          <w:p w:rsidR="005F2A07" w:rsidRPr="00847E90" w:rsidRDefault="00A87C56" w:rsidP="005F2A07">
            <w:p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Тестування на знання законодавства 1-го  рівня (</w:t>
            </w:r>
            <w:hyperlink r:id="rId5" w:history="1">
              <w:r w:rsidRPr="007F4C19">
                <w:rPr>
                  <w:rStyle w:val="a8"/>
                  <w:color w:val="0000FF"/>
                  <w:lang w:val="uk-UA"/>
                </w:rPr>
                <w:t>https://nabu.gov.ua/perelik-pytan-do-kvalifikaciynogo-ispytu</w:t>
              </w:r>
            </w:hyperlink>
            <w:r w:rsidRPr="00394DD0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</w:tc>
      </w:tr>
      <w:tr w:rsidR="00A87C56" w:rsidRPr="00847E90" w:rsidTr="00612262">
        <w:tc>
          <w:tcPr>
            <w:tcW w:w="666" w:type="dxa"/>
            <w:shd w:val="clear" w:color="auto" w:fill="auto"/>
          </w:tcPr>
          <w:p w:rsidR="00A87C56" w:rsidRPr="00847E90" w:rsidRDefault="00A87C56" w:rsidP="00A87C5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3168" w:type="dxa"/>
            <w:shd w:val="clear" w:color="auto" w:fill="auto"/>
          </w:tcPr>
          <w:p w:rsidR="00A87C56" w:rsidRPr="00847E90" w:rsidRDefault="00A87C56" w:rsidP="00A87C56">
            <w:pPr>
              <w:widowControl w:val="0"/>
              <w:jc w:val="both"/>
              <w:rPr>
                <w:lang w:val="uk-UA"/>
              </w:rPr>
            </w:pPr>
            <w:r w:rsidRPr="00847E90">
              <w:rPr>
                <w:lang w:val="uk-UA"/>
              </w:rPr>
              <w:t xml:space="preserve">Перелік документів:  </w:t>
            </w:r>
          </w:p>
          <w:p w:rsidR="00A87C56" w:rsidRPr="00847E90" w:rsidRDefault="00A87C56" w:rsidP="00A87C56">
            <w:pPr>
              <w:rPr>
                <w:lang w:val="uk-UA"/>
              </w:rPr>
            </w:pPr>
          </w:p>
        </w:tc>
        <w:tc>
          <w:tcPr>
            <w:tcW w:w="5795" w:type="dxa"/>
            <w:shd w:val="clear" w:color="auto" w:fill="auto"/>
          </w:tcPr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 Документи для участі у конкурсі надсилаються на офіційну адресу Національного бюро </w:t>
            </w:r>
            <w:r w:rsidRPr="00117C20">
              <w:rPr>
                <w:b/>
                <w:lang w:val="uk-UA"/>
              </w:rPr>
              <w:t>у паперовому вигляді</w:t>
            </w:r>
            <w:r w:rsidRPr="00117C20">
              <w:rPr>
                <w:lang w:val="uk-UA"/>
              </w:rPr>
              <w:t>:</w:t>
            </w: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1) заяву про участь у конкурсі встановленого зразка (додаток 3) із обов’язковим зазначенням назви посади</w:t>
            </w:r>
            <w:r>
              <w:rPr>
                <w:lang w:val="uk-UA"/>
              </w:rPr>
              <w:t xml:space="preserve"> </w:t>
            </w:r>
            <w:r w:rsidRPr="00117C20">
              <w:rPr>
                <w:lang w:val="uk-UA"/>
              </w:rPr>
              <w:t>та коду посади;</w:t>
            </w: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2) анкета кандидата на посаду до Національного бюро із заповненням всіх визначених у додатку полів анкети (додаток 4);</w:t>
            </w: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     5)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</w:t>
            </w:r>
            <w:r w:rsidRPr="00117C20">
              <w:rPr>
                <w:lang w:val="uk-UA"/>
              </w:rPr>
              <w:lastRenderedPageBreak/>
              <w:t>з дня пред’явлення виконавчого документа до примусового виконання (додаток 6).</w:t>
            </w: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 Працівники Національного бюро, які бажають взяти участь у конкурсі, подають у паперовому вигляді:</w:t>
            </w:r>
          </w:p>
          <w:p w:rsidR="00A87C56" w:rsidRPr="00117C20" w:rsidRDefault="00A87C56" w:rsidP="00A87C56">
            <w:pPr>
              <w:numPr>
                <w:ilvl w:val="0"/>
                <w:numId w:val="21"/>
              </w:numPr>
              <w:ind w:left="5" w:firstLine="284"/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:rsidR="00A87C56" w:rsidRPr="00117C20" w:rsidRDefault="00A87C56" w:rsidP="00A87C56">
            <w:pPr>
              <w:numPr>
                <w:ilvl w:val="0"/>
                <w:numId w:val="21"/>
              </w:numPr>
              <w:ind w:left="5" w:firstLine="284"/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Кандидати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 Зразки заяв розміщені на офіційному </w:t>
            </w:r>
            <w:proofErr w:type="spellStart"/>
            <w:r w:rsidRPr="00117C20">
              <w:rPr>
                <w:lang w:val="uk-UA"/>
              </w:rPr>
              <w:t>вебсайті</w:t>
            </w:r>
            <w:proofErr w:type="spellEnd"/>
            <w:r w:rsidRPr="00117C20">
              <w:rPr>
                <w:lang w:val="uk-UA"/>
              </w:rPr>
              <w:t xml:space="preserve"> Національного бюро  </w:t>
            </w:r>
            <w:hyperlink r:id="rId6" w:history="1">
              <w:r w:rsidRPr="007F4C19">
                <w:rPr>
                  <w:rStyle w:val="a8"/>
                  <w:color w:val="0000FF"/>
                  <w:lang w:val="uk-UA"/>
                </w:rPr>
                <w:t>https://nabu.gov.ua/robota-v-nabu/pravila-priiomu/poryadok-provedennya-vidkrytogo-konkursu/</w:t>
              </w:r>
            </w:hyperlink>
            <w:r w:rsidRPr="00117C20">
              <w:rPr>
                <w:lang w:val="uk-UA"/>
              </w:rPr>
              <w:t xml:space="preserve">   (Порядок проведення відкритого конкурсу, розділ ІІІ).</w:t>
            </w:r>
          </w:p>
          <w:p w:rsidR="00A87C56" w:rsidRPr="00117C2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      </w:t>
            </w:r>
          </w:p>
          <w:p w:rsidR="00A87C56" w:rsidRPr="00117C20" w:rsidRDefault="00A87C56" w:rsidP="00A87C56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117C20">
              <w:rPr>
                <w:lang w:val="uk-UA"/>
              </w:rPr>
              <w:t>     </w:t>
            </w:r>
            <w:r w:rsidRPr="00117C20">
              <w:rPr>
                <w:rFonts w:eastAsia="Segoe UI"/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особи:</w:t>
            </w:r>
          </w:p>
          <w:p w:rsidR="00A87C56" w:rsidRPr="00117C20" w:rsidRDefault="00A87C56" w:rsidP="00A87C56">
            <w:pPr>
              <w:widowControl w:val="0"/>
              <w:autoSpaceDE w:val="0"/>
              <w:autoSpaceDN w:val="0"/>
              <w:ind w:firstLine="316"/>
              <w:jc w:val="both"/>
              <w:rPr>
                <w:rFonts w:eastAsia="Segoe UI"/>
                <w:lang w:val="uk-UA"/>
              </w:rPr>
            </w:pPr>
            <w:r w:rsidRPr="00117C20">
              <w:rPr>
                <w:rFonts w:eastAsia="Segoe UI"/>
                <w:lang w:val="uk-UA"/>
              </w:rPr>
              <w:t>1)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тощо);</w:t>
            </w:r>
          </w:p>
          <w:p w:rsidR="00A87C56" w:rsidRPr="00394DD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rFonts w:eastAsia="Segoe UI"/>
                <w:lang w:val="uk-UA"/>
              </w:rPr>
              <w:t xml:space="preserve">     2) які не вказали у заяві код посади, якщо про це зазначено у відповідному Профілі посади.</w:t>
            </w:r>
          </w:p>
        </w:tc>
      </w:tr>
      <w:tr w:rsidR="000870D3" w:rsidRPr="00847E90" w:rsidTr="00612262">
        <w:tc>
          <w:tcPr>
            <w:tcW w:w="666" w:type="dxa"/>
            <w:shd w:val="clear" w:color="auto" w:fill="auto"/>
          </w:tcPr>
          <w:p w:rsidR="000870D3" w:rsidRPr="00847E90" w:rsidRDefault="00A87C56" w:rsidP="00A87C5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168" w:type="dxa"/>
            <w:shd w:val="clear" w:color="auto" w:fill="auto"/>
          </w:tcPr>
          <w:p w:rsidR="000870D3" w:rsidRPr="00847E90" w:rsidRDefault="000870D3" w:rsidP="000870D3">
            <w:pPr>
              <w:rPr>
                <w:lang w:val="uk-UA"/>
              </w:rPr>
            </w:pPr>
            <w:r w:rsidRPr="00847E90">
              <w:rPr>
                <w:lang w:val="uk-UA"/>
              </w:rPr>
              <w:t>Термін подання документів</w:t>
            </w:r>
          </w:p>
        </w:tc>
        <w:tc>
          <w:tcPr>
            <w:tcW w:w="5795" w:type="dxa"/>
            <w:shd w:val="clear" w:color="auto" w:fill="auto"/>
            <w:vAlign w:val="center"/>
          </w:tcPr>
          <w:p w:rsidR="000870D3" w:rsidRPr="00847E90" w:rsidRDefault="000870D3" w:rsidP="000870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10</w:t>
            </w:r>
            <w:r w:rsidRPr="00847E90">
              <w:rPr>
                <w:lang w:val="uk-UA"/>
              </w:rPr>
              <w:t xml:space="preserve"> календарних днів з дня оприлюднення повідомлення про проведення конкурсу.</w:t>
            </w:r>
          </w:p>
        </w:tc>
      </w:tr>
      <w:tr w:rsidR="000870D3" w:rsidRPr="00847E90" w:rsidTr="00612262">
        <w:tc>
          <w:tcPr>
            <w:tcW w:w="666" w:type="dxa"/>
            <w:shd w:val="clear" w:color="auto" w:fill="auto"/>
          </w:tcPr>
          <w:p w:rsidR="000870D3" w:rsidRPr="00847E90" w:rsidRDefault="00A87C56" w:rsidP="00A87C5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</w:t>
            </w:r>
          </w:p>
        </w:tc>
        <w:tc>
          <w:tcPr>
            <w:tcW w:w="3168" w:type="dxa"/>
            <w:shd w:val="clear" w:color="auto" w:fill="auto"/>
          </w:tcPr>
          <w:p w:rsidR="000870D3" w:rsidRPr="00847E90" w:rsidRDefault="000870D3" w:rsidP="000870D3">
            <w:pPr>
              <w:rPr>
                <w:lang w:val="uk-UA"/>
              </w:rPr>
            </w:pPr>
            <w:r w:rsidRPr="00847E90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5795" w:type="dxa"/>
            <w:shd w:val="clear" w:color="auto" w:fill="auto"/>
          </w:tcPr>
          <w:p w:rsidR="00A87C56" w:rsidRPr="00117C20" w:rsidRDefault="00A87C56" w:rsidP="00A87C56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117C20">
                <w:rPr>
                  <w:lang w:val="uk-UA"/>
                </w:rPr>
                <w:t>03035, м</w:t>
              </w:r>
            </w:smartTag>
            <w:r w:rsidRPr="00117C20">
              <w:rPr>
                <w:lang w:val="uk-UA"/>
              </w:rPr>
              <w:t>. Київ, вул. Дениса Монастирського, 3</w:t>
            </w:r>
          </w:p>
          <w:p w:rsidR="00A87C56" w:rsidRPr="00117C20" w:rsidRDefault="00A87C56" w:rsidP="00A87C56">
            <w:pPr>
              <w:rPr>
                <w:lang w:val="uk-UA"/>
              </w:rPr>
            </w:pPr>
            <w:r w:rsidRPr="00117C20">
              <w:rPr>
                <w:lang w:val="uk-UA"/>
              </w:rPr>
              <w:t>або через спеціальну поштову скриньку</w:t>
            </w:r>
          </w:p>
          <w:p w:rsidR="000870D3" w:rsidRPr="00847E90" w:rsidRDefault="00A87C56" w:rsidP="00A87C56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Національного бюро.</w:t>
            </w:r>
          </w:p>
        </w:tc>
      </w:tr>
      <w:tr w:rsidR="000870D3" w:rsidRPr="00847E90" w:rsidTr="00612262">
        <w:tc>
          <w:tcPr>
            <w:tcW w:w="666" w:type="dxa"/>
            <w:shd w:val="clear" w:color="auto" w:fill="auto"/>
          </w:tcPr>
          <w:p w:rsidR="000870D3" w:rsidRPr="00847E90" w:rsidRDefault="00A87C56" w:rsidP="00A87C5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3168" w:type="dxa"/>
            <w:shd w:val="clear" w:color="auto" w:fill="auto"/>
          </w:tcPr>
          <w:p w:rsidR="000870D3" w:rsidRPr="00847E90" w:rsidRDefault="000870D3" w:rsidP="000870D3">
            <w:pPr>
              <w:rPr>
                <w:lang w:val="uk-UA"/>
              </w:rPr>
            </w:pPr>
            <w:r w:rsidRPr="00847E90">
              <w:rPr>
                <w:lang w:val="uk-UA"/>
              </w:rPr>
              <w:t>Контактні дані</w:t>
            </w:r>
          </w:p>
        </w:tc>
        <w:tc>
          <w:tcPr>
            <w:tcW w:w="5795" w:type="dxa"/>
            <w:shd w:val="clear" w:color="auto" w:fill="auto"/>
          </w:tcPr>
          <w:p w:rsidR="00A87C56" w:rsidRPr="00AF1F08" w:rsidRDefault="00A87C56" w:rsidP="00A87C56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E-</w:t>
            </w:r>
            <w:proofErr w:type="spellStart"/>
            <w:r w:rsidRPr="00AF1F08">
              <w:rPr>
                <w:lang w:val="uk-UA"/>
              </w:rPr>
              <w:t>mail</w:t>
            </w:r>
            <w:proofErr w:type="spellEnd"/>
            <w:r w:rsidRPr="00AF1F08">
              <w:rPr>
                <w:lang w:val="uk-UA"/>
              </w:rPr>
              <w:t xml:space="preserve">: </w:t>
            </w:r>
            <w:hyperlink r:id="rId7" w:history="1">
              <w:r w:rsidRPr="007F4C19">
                <w:rPr>
                  <w:rStyle w:val="a8"/>
                  <w:color w:val="0000FF"/>
                  <w:lang w:val="uk-UA"/>
                </w:rPr>
                <w:t>commission1@nabu.gov.ua</w:t>
              </w:r>
            </w:hyperlink>
            <w:r w:rsidRPr="007F4C19">
              <w:rPr>
                <w:color w:val="0000FF"/>
                <w:lang w:val="uk-UA"/>
              </w:rPr>
              <w:t xml:space="preserve"> </w:t>
            </w:r>
          </w:p>
          <w:p w:rsidR="000870D3" w:rsidRPr="00847E90" w:rsidRDefault="00A87C56" w:rsidP="00A87C56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(044) 246-31-22</w:t>
            </w:r>
          </w:p>
        </w:tc>
      </w:tr>
      <w:tr w:rsidR="000870D3" w:rsidRPr="00847E90" w:rsidTr="00612262">
        <w:tc>
          <w:tcPr>
            <w:tcW w:w="666" w:type="dxa"/>
            <w:shd w:val="clear" w:color="auto" w:fill="auto"/>
          </w:tcPr>
          <w:p w:rsidR="000870D3" w:rsidRPr="00847E90" w:rsidRDefault="00A87C56" w:rsidP="00A87C5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3168" w:type="dxa"/>
            <w:shd w:val="clear" w:color="auto" w:fill="auto"/>
          </w:tcPr>
          <w:p w:rsidR="000870D3" w:rsidRPr="00847E90" w:rsidRDefault="000870D3" w:rsidP="000870D3">
            <w:pPr>
              <w:rPr>
                <w:lang w:val="uk-UA"/>
              </w:rPr>
            </w:pPr>
            <w:r w:rsidRPr="00847E90">
              <w:rPr>
                <w:lang w:val="uk-UA"/>
              </w:rPr>
              <w:t>Умови оплати праці</w:t>
            </w:r>
          </w:p>
        </w:tc>
        <w:tc>
          <w:tcPr>
            <w:tcW w:w="5795" w:type="dxa"/>
            <w:shd w:val="clear" w:color="auto" w:fill="auto"/>
          </w:tcPr>
          <w:p w:rsidR="000870D3" w:rsidRPr="00847E90" w:rsidRDefault="000870D3" w:rsidP="000870D3">
            <w:pPr>
              <w:rPr>
                <w:lang w:val="uk-UA"/>
              </w:rPr>
            </w:pPr>
            <w:r w:rsidRPr="00847E90">
              <w:rPr>
                <w:lang w:val="uk-UA"/>
              </w:rPr>
              <w:t>Відповідно до:</w:t>
            </w:r>
          </w:p>
          <w:p w:rsidR="000870D3" w:rsidRPr="00847E90" w:rsidRDefault="000870D3" w:rsidP="000870D3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47E90">
              <w:rPr>
                <w:lang w:val="uk-UA"/>
              </w:rPr>
              <w:t>ст.23 Закону України «Про Національне антикорупційне бюро України»;</w:t>
            </w:r>
          </w:p>
          <w:p w:rsidR="000870D3" w:rsidRPr="00847E90" w:rsidRDefault="000870D3" w:rsidP="000870D3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47E90">
              <w:rPr>
                <w:lang w:val="uk-UA"/>
              </w:rPr>
              <w:t xml:space="preserve">Постанови Кабінету Міністрів України від 18.12.2015 р. № 1167 «Про співвідношення між посадами начальницького складу і посадами </w:t>
            </w:r>
            <w:r w:rsidRPr="00847E90">
              <w:rPr>
                <w:lang w:val="uk-UA"/>
              </w:rPr>
              <w:lastRenderedPageBreak/>
              <w:t>державних службовців Національного антикорупційного бюро України»;</w:t>
            </w:r>
          </w:p>
          <w:p w:rsidR="000870D3" w:rsidRPr="00847E90" w:rsidRDefault="000870D3" w:rsidP="000870D3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847E90"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0870D3" w:rsidRPr="00847E90" w:rsidTr="00612262">
        <w:tc>
          <w:tcPr>
            <w:tcW w:w="666" w:type="dxa"/>
            <w:shd w:val="clear" w:color="auto" w:fill="auto"/>
          </w:tcPr>
          <w:p w:rsidR="000870D3" w:rsidRPr="00847E90" w:rsidRDefault="00A87C56" w:rsidP="00A87C5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3.7</w:t>
            </w:r>
          </w:p>
        </w:tc>
        <w:tc>
          <w:tcPr>
            <w:tcW w:w="3168" w:type="dxa"/>
            <w:shd w:val="clear" w:color="auto" w:fill="auto"/>
          </w:tcPr>
          <w:p w:rsidR="000870D3" w:rsidRPr="00847E90" w:rsidRDefault="000870D3" w:rsidP="000870D3">
            <w:pPr>
              <w:rPr>
                <w:lang w:val="uk-UA"/>
              </w:rPr>
            </w:pPr>
            <w:r w:rsidRPr="00847E90">
              <w:rPr>
                <w:lang w:val="uk-UA"/>
              </w:rPr>
              <w:t>Місце проведення конкурсу</w:t>
            </w:r>
          </w:p>
        </w:tc>
        <w:tc>
          <w:tcPr>
            <w:tcW w:w="5795" w:type="dxa"/>
            <w:shd w:val="clear" w:color="auto" w:fill="auto"/>
          </w:tcPr>
          <w:p w:rsidR="00A87C56" w:rsidRPr="00DF26B3" w:rsidRDefault="00A87C56" w:rsidP="00A87C56">
            <w:p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 xml:space="preserve">м. Київ, вул. Дениса Монастирського, 3 </w:t>
            </w:r>
          </w:p>
          <w:p w:rsidR="000870D3" w:rsidRPr="00847E90" w:rsidRDefault="00A87C56" w:rsidP="00A87C56">
            <w:p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:rsidR="00204889" w:rsidRPr="00847E90" w:rsidRDefault="00204889" w:rsidP="00E10CD3">
      <w:pPr>
        <w:rPr>
          <w:lang w:val="uk-UA"/>
        </w:rPr>
      </w:pPr>
    </w:p>
    <w:sectPr w:rsidR="00204889" w:rsidRPr="00847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75DC0"/>
    <w:multiLevelType w:val="hybridMultilevel"/>
    <w:tmpl w:val="62582072"/>
    <w:lvl w:ilvl="0" w:tplc="D730DE94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786"/>
    <w:multiLevelType w:val="hybridMultilevel"/>
    <w:tmpl w:val="699AB54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13DA"/>
    <w:multiLevelType w:val="hybridMultilevel"/>
    <w:tmpl w:val="D8F6F47C"/>
    <w:lvl w:ilvl="0" w:tplc="9C2CB41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2A2209"/>
    <w:multiLevelType w:val="hybridMultilevel"/>
    <w:tmpl w:val="B344A90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46FD"/>
    <w:multiLevelType w:val="hybridMultilevel"/>
    <w:tmpl w:val="14462B48"/>
    <w:lvl w:ilvl="0" w:tplc="39F00F8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96E51"/>
    <w:multiLevelType w:val="hybridMultilevel"/>
    <w:tmpl w:val="03342C70"/>
    <w:lvl w:ilvl="0" w:tplc="72688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77F1E"/>
    <w:multiLevelType w:val="multilevel"/>
    <w:tmpl w:val="090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D43D7"/>
    <w:multiLevelType w:val="hybridMultilevel"/>
    <w:tmpl w:val="8DE4C786"/>
    <w:lvl w:ilvl="0" w:tplc="EA567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C3D94"/>
    <w:multiLevelType w:val="hybridMultilevel"/>
    <w:tmpl w:val="00EE17D0"/>
    <w:lvl w:ilvl="0" w:tplc="9D8C9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F3208"/>
    <w:multiLevelType w:val="hybridMultilevel"/>
    <w:tmpl w:val="35B4B87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18"/>
  </w:num>
  <w:num w:numId="9">
    <w:abstractNumId w:val="13"/>
  </w:num>
  <w:num w:numId="10">
    <w:abstractNumId w:val="17"/>
  </w:num>
  <w:num w:numId="11">
    <w:abstractNumId w:val="8"/>
  </w:num>
  <w:num w:numId="12">
    <w:abstractNumId w:val="2"/>
  </w:num>
  <w:num w:numId="13">
    <w:abstractNumId w:val="7"/>
  </w:num>
  <w:num w:numId="14">
    <w:abstractNumId w:val="6"/>
  </w:num>
  <w:num w:numId="15">
    <w:abstractNumId w:val="16"/>
  </w:num>
  <w:num w:numId="16">
    <w:abstractNumId w:val="1"/>
  </w:num>
  <w:num w:numId="17">
    <w:abstractNumId w:val="3"/>
  </w:num>
  <w:num w:numId="18">
    <w:abstractNumId w:val="15"/>
  </w:num>
  <w:num w:numId="19">
    <w:abstractNumId w:val="12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05FA"/>
    <w:rsid w:val="000203B3"/>
    <w:rsid w:val="00032864"/>
    <w:rsid w:val="00063940"/>
    <w:rsid w:val="000870D3"/>
    <w:rsid w:val="000A13ED"/>
    <w:rsid w:val="000A3DC2"/>
    <w:rsid w:val="000B7728"/>
    <w:rsid w:val="000C30C0"/>
    <w:rsid w:val="000C4C83"/>
    <w:rsid w:val="000E0FB6"/>
    <w:rsid w:val="000E3A3F"/>
    <w:rsid w:val="000F3F2A"/>
    <w:rsid w:val="001028EB"/>
    <w:rsid w:val="00126CF6"/>
    <w:rsid w:val="00130C4F"/>
    <w:rsid w:val="001376E9"/>
    <w:rsid w:val="0014454E"/>
    <w:rsid w:val="00162913"/>
    <w:rsid w:val="00163C93"/>
    <w:rsid w:val="00173955"/>
    <w:rsid w:val="00185E14"/>
    <w:rsid w:val="001934CF"/>
    <w:rsid w:val="001C0980"/>
    <w:rsid w:val="001E5962"/>
    <w:rsid w:val="001F27F1"/>
    <w:rsid w:val="001F6A09"/>
    <w:rsid w:val="001F7405"/>
    <w:rsid w:val="00204889"/>
    <w:rsid w:val="00225C0B"/>
    <w:rsid w:val="00234FEF"/>
    <w:rsid w:val="00271730"/>
    <w:rsid w:val="00286F9C"/>
    <w:rsid w:val="002914A9"/>
    <w:rsid w:val="0029444D"/>
    <w:rsid w:val="002A343D"/>
    <w:rsid w:val="002D71E7"/>
    <w:rsid w:val="002F0CA1"/>
    <w:rsid w:val="00342F58"/>
    <w:rsid w:val="00384EE7"/>
    <w:rsid w:val="003B102B"/>
    <w:rsid w:val="003F7799"/>
    <w:rsid w:val="00403B26"/>
    <w:rsid w:val="0040542F"/>
    <w:rsid w:val="004269CF"/>
    <w:rsid w:val="00427B57"/>
    <w:rsid w:val="0044288F"/>
    <w:rsid w:val="00452CF2"/>
    <w:rsid w:val="00471572"/>
    <w:rsid w:val="00474E8F"/>
    <w:rsid w:val="004758EA"/>
    <w:rsid w:val="004926B2"/>
    <w:rsid w:val="00496E44"/>
    <w:rsid w:val="004A1B2E"/>
    <w:rsid w:val="004A49BD"/>
    <w:rsid w:val="004A7F4F"/>
    <w:rsid w:val="004C411F"/>
    <w:rsid w:val="004E4C15"/>
    <w:rsid w:val="005063FD"/>
    <w:rsid w:val="005108BA"/>
    <w:rsid w:val="00514B9A"/>
    <w:rsid w:val="00532A74"/>
    <w:rsid w:val="00543C9E"/>
    <w:rsid w:val="00545873"/>
    <w:rsid w:val="00562DF6"/>
    <w:rsid w:val="00573A55"/>
    <w:rsid w:val="00577650"/>
    <w:rsid w:val="00581DAD"/>
    <w:rsid w:val="005835A2"/>
    <w:rsid w:val="0059384A"/>
    <w:rsid w:val="00595C03"/>
    <w:rsid w:val="005A2630"/>
    <w:rsid w:val="005C0A6A"/>
    <w:rsid w:val="005F0BB7"/>
    <w:rsid w:val="005F2A07"/>
    <w:rsid w:val="00605D8B"/>
    <w:rsid w:val="00606FB6"/>
    <w:rsid w:val="00612262"/>
    <w:rsid w:val="00616237"/>
    <w:rsid w:val="00622D63"/>
    <w:rsid w:val="006230A8"/>
    <w:rsid w:val="006353EA"/>
    <w:rsid w:val="0063634D"/>
    <w:rsid w:val="00642725"/>
    <w:rsid w:val="0065248A"/>
    <w:rsid w:val="006A41B0"/>
    <w:rsid w:val="006B52B8"/>
    <w:rsid w:val="006E56F8"/>
    <w:rsid w:val="006F346D"/>
    <w:rsid w:val="006F6915"/>
    <w:rsid w:val="007156C6"/>
    <w:rsid w:val="00720ED3"/>
    <w:rsid w:val="00754CD9"/>
    <w:rsid w:val="00787D2C"/>
    <w:rsid w:val="007C6F89"/>
    <w:rsid w:val="007D5C2A"/>
    <w:rsid w:val="007E7CAB"/>
    <w:rsid w:val="007F08DE"/>
    <w:rsid w:val="007F283C"/>
    <w:rsid w:val="007F5FE6"/>
    <w:rsid w:val="00804C4D"/>
    <w:rsid w:val="00810B15"/>
    <w:rsid w:val="00825A4E"/>
    <w:rsid w:val="00826E67"/>
    <w:rsid w:val="00847E90"/>
    <w:rsid w:val="0085601D"/>
    <w:rsid w:val="00873190"/>
    <w:rsid w:val="008939D0"/>
    <w:rsid w:val="008B4EB3"/>
    <w:rsid w:val="008C75F8"/>
    <w:rsid w:val="008D0776"/>
    <w:rsid w:val="009017A5"/>
    <w:rsid w:val="00902162"/>
    <w:rsid w:val="00930534"/>
    <w:rsid w:val="00941B48"/>
    <w:rsid w:val="00945D68"/>
    <w:rsid w:val="009519F3"/>
    <w:rsid w:val="00954BAD"/>
    <w:rsid w:val="00957014"/>
    <w:rsid w:val="009629C9"/>
    <w:rsid w:val="009632E5"/>
    <w:rsid w:val="009E5297"/>
    <w:rsid w:val="00A04FBA"/>
    <w:rsid w:val="00A10623"/>
    <w:rsid w:val="00A323C9"/>
    <w:rsid w:val="00A67556"/>
    <w:rsid w:val="00A678B1"/>
    <w:rsid w:val="00A76259"/>
    <w:rsid w:val="00A84A40"/>
    <w:rsid w:val="00A858E4"/>
    <w:rsid w:val="00A86E04"/>
    <w:rsid w:val="00A87C56"/>
    <w:rsid w:val="00AA1EB9"/>
    <w:rsid w:val="00AA31AB"/>
    <w:rsid w:val="00AB2C49"/>
    <w:rsid w:val="00AC5502"/>
    <w:rsid w:val="00AD59B4"/>
    <w:rsid w:val="00AF4C5A"/>
    <w:rsid w:val="00B13352"/>
    <w:rsid w:val="00B27B0C"/>
    <w:rsid w:val="00B3342C"/>
    <w:rsid w:val="00B41C0B"/>
    <w:rsid w:val="00B637B3"/>
    <w:rsid w:val="00B67179"/>
    <w:rsid w:val="00B816CD"/>
    <w:rsid w:val="00B967C1"/>
    <w:rsid w:val="00BE0110"/>
    <w:rsid w:val="00BF3CAF"/>
    <w:rsid w:val="00BF610D"/>
    <w:rsid w:val="00BF7318"/>
    <w:rsid w:val="00C20748"/>
    <w:rsid w:val="00C23551"/>
    <w:rsid w:val="00C25E99"/>
    <w:rsid w:val="00C32698"/>
    <w:rsid w:val="00C43AFC"/>
    <w:rsid w:val="00C4548E"/>
    <w:rsid w:val="00C45757"/>
    <w:rsid w:val="00C528F9"/>
    <w:rsid w:val="00C60F11"/>
    <w:rsid w:val="00C62533"/>
    <w:rsid w:val="00C6588B"/>
    <w:rsid w:val="00C724B2"/>
    <w:rsid w:val="00CC7463"/>
    <w:rsid w:val="00D01F88"/>
    <w:rsid w:val="00D03499"/>
    <w:rsid w:val="00D045D1"/>
    <w:rsid w:val="00D2584F"/>
    <w:rsid w:val="00D3297A"/>
    <w:rsid w:val="00D614BD"/>
    <w:rsid w:val="00D66D40"/>
    <w:rsid w:val="00D70CDB"/>
    <w:rsid w:val="00DC7568"/>
    <w:rsid w:val="00DE21DD"/>
    <w:rsid w:val="00DE40EF"/>
    <w:rsid w:val="00DF616F"/>
    <w:rsid w:val="00E06EA7"/>
    <w:rsid w:val="00E10CD3"/>
    <w:rsid w:val="00E315E0"/>
    <w:rsid w:val="00E32A28"/>
    <w:rsid w:val="00E47117"/>
    <w:rsid w:val="00E571E7"/>
    <w:rsid w:val="00EC08BF"/>
    <w:rsid w:val="00EC2016"/>
    <w:rsid w:val="00EC23D2"/>
    <w:rsid w:val="00F0646B"/>
    <w:rsid w:val="00F11FC4"/>
    <w:rsid w:val="00F550DA"/>
    <w:rsid w:val="00F72C75"/>
    <w:rsid w:val="00F77B7C"/>
    <w:rsid w:val="00F87BF4"/>
    <w:rsid w:val="00FB0F72"/>
    <w:rsid w:val="00FB2697"/>
    <w:rsid w:val="00FC53DF"/>
    <w:rsid w:val="00FC5988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9957CE"/>
  <w15:docId w15:val="{AE9C8285-EA26-4D69-BB23-96399FBC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paragraph" w:customStyle="1" w:styleId="NoSpacing1">
    <w:name w:val="No Spacing1"/>
    <w:uiPriority w:val="99"/>
    <w:rsid w:val="00403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ps">
    <w:name w:val="hps"/>
    <w:rsid w:val="00403B26"/>
  </w:style>
  <w:style w:type="paragraph" w:customStyle="1" w:styleId="rvps12">
    <w:name w:val="rvps12"/>
    <w:basedOn w:val="a"/>
    <w:rsid w:val="000E3A3F"/>
    <w:pPr>
      <w:spacing w:before="100" w:beforeAutospacing="1" w:after="100" w:afterAutospacing="1"/>
    </w:pPr>
    <w:rPr>
      <w:lang w:val="uk-UA" w:eastAsia="uk-UA"/>
    </w:rPr>
  </w:style>
  <w:style w:type="paragraph" w:customStyle="1" w:styleId="a9">
    <w:name w:val="Без интервала"/>
    <w:uiPriority w:val="99"/>
    <w:qFormat/>
    <w:rsid w:val="005F2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ission1@nabu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5763</Words>
  <Characters>3286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Михайлова Ольга Юріївна</cp:lastModifiedBy>
  <cp:revision>20</cp:revision>
  <cp:lastPrinted>2026-05-26T14:35:00Z</cp:lastPrinted>
  <dcterms:created xsi:type="dcterms:W3CDTF">2026-05-19T07:46:00Z</dcterms:created>
  <dcterms:modified xsi:type="dcterms:W3CDTF">2026-06-03T13:14:00Z</dcterms:modified>
</cp:coreProperties>
</file>