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BA3" w:rsidRDefault="00943BA3" w:rsidP="00943BA3">
      <w:pPr>
        <w:jc w:val="center"/>
        <w:rPr>
          <w:b/>
          <w:sz w:val="28"/>
          <w:szCs w:val="28"/>
        </w:rPr>
      </w:pPr>
      <w:r w:rsidRPr="00FA0179">
        <w:rPr>
          <w:b/>
          <w:sz w:val="28"/>
          <w:szCs w:val="28"/>
        </w:rPr>
        <w:t>ПРОФІЛЬ</w:t>
      </w:r>
      <w:r>
        <w:rPr>
          <w:b/>
          <w:sz w:val="28"/>
          <w:szCs w:val="28"/>
          <w:lang w:val="ru-RU"/>
        </w:rPr>
        <w:t xml:space="preserve"> ПОСАДИ</w:t>
      </w:r>
      <w:r w:rsidRPr="00FA0179">
        <w:rPr>
          <w:b/>
          <w:sz w:val="28"/>
          <w:szCs w:val="28"/>
        </w:rPr>
        <w:t xml:space="preserve"> </w:t>
      </w:r>
    </w:p>
    <w:p w:rsidR="00943BA3" w:rsidRDefault="00943BA3" w:rsidP="00943BA3">
      <w:pPr>
        <w:jc w:val="center"/>
        <w:rPr>
          <w:b/>
          <w:sz w:val="28"/>
          <w:szCs w:val="28"/>
        </w:rPr>
      </w:pPr>
      <w:r w:rsidRPr="00512A4F">
        <w:rPr>
          <w:b/>
          <w:sz w:val="28"/>
          <w:szCs w:val="28"/>
        </w:rPr>
        <w:t>“</w:t>
      </w:r>
      <w:r>
        <w:rPr>
          <w:b/>
          <w:sz w:val="28"/>
          <w:szCs w:val="28"/>
        </w:rPr>
        <w:t>Заступник Директора</w:t>
      </w:r>
      <w:r w:rsidRPr="00B575C8">
        <w:rPr>
          <w:b/>
          <w:sz w:val="28"/>
          <w:szCs w:val="28"/>
        </w:rPr>
        <w:t xml:space="preserve"> Одеського територіального управління </w:t>
      </w:r>
    </w:p>
    <w:p w:rsidR="00943BA3" w:rsidRPr="002668B9" w:rsidRDefault="00943BA3" w:rsidP="00943BA3">
      <w:pPr>
        <w:jc w:val="center"/>
        <w:rPr>
          <w:bCs/>
          <w:sz w:val="16"/>
          <w:szCs w:val="16"/>
        </w:rPr>
      </w:pPr>
      <w:r w:rsidRPr="00B575C8">
        <w:rPr>
          <w:b/>
          <w:sz w:val="28"/>
          <w:szCs w:val="28"/>
        </w:rPr>
        <w:t>Національного антикорупційного бюро України</w:t>
      </w:r>
      <w:r>
        <w:rPr>
          <w:b/>
          <w:sz w:val="28"/>
          <w:szCs w:val="28"/>
        </w:rPr>
        <w:t>»</w:t>
      </w:r>
    </w:p>
    <w:tbl>
      <w:tblPr>
        <w:tblW w:w="5000" w:type="pct"/>
        <w:tblLook w:val="00A0" w:firstRow="1" w:lastRow="0" w:firstColumn="1" w:lastColumn="0" w:noHBand="0" w:noVBand="0"/>
      </w:tblPr>
      <w:tblGrid>
        <w:gridCol w:w="4641"/>
        <w:gridCol w:w="4998"/>
      </w:tblGrid>
      <w:tr w:rsidR="00943BA3" w:rsidRPr="00061BC6" w:rsidTr="005B0849">
        <w:tc>
          <w:tcPr>
            <w:tcW w:w="4608" w:type="dxa"/>
          </w:tcPr>
          <w:p w:rsidR="00943BA3" w:rsidRPr="00061BC6" w:rsidRDefault="00943BA3" w:rsidP="005B0849">
            <w:pPr>
              <w:jc w:val="center"/>
              <w:rPr>
                <w:b/>
              </w:rPr>
            </w:pPr>
          </w:p>
        </w:tc>
        <w:tc>
          <w:tcPr>
            <w:tcW w:w="4963" w:type="dxa"/>
          </w:tcPr>
          <w:p w:rsidR="00943BA3" w:rsidRPr="00061BC6" w:rsidRDefault="00943BA3" w:rsidP="005B0849">
            <w:r w:rsidRPr="00061BC6">
              <w:t>ЗАТВЕРДЖУЮ</w:t>
            </w:r>
          </w:p>
          <w:p w:rsidR="00943BA3" w:rsidRPr="002668B9" w:rsidRDefault="00943BA3" w:rsidP="005B0849">
            <w:pPr>
              <w:rPr>
                <w:sz w:val="16"/>
                <w:szCs w:val="16"/>
              </w:rPr>
            </w:pPr>
          </w:p>
        </w:tc>
      </w:tr>
      <w:tr w:rsidR="00943BA3" w:rsidRPr="00061BC6" w:rsidTr="005B0849">
        <w:tc>
          <w:tcPr>
            <w:tcW w:w="4608" w:type="dxa"/>
          </w:tcPr>
          <w:p w:rsidR="00943BA3" w:rsidRPr="00061BC6" w:rsidRDefault="00943BA3" w:rsidP="005B0849">
            <w:pPr>
              <w:jc w:val="center"/>
            </w:pPr>
          </w:p>
        </w:tc>
        <w:tc>
          <w:tcPr>
            <w:tcW w:w="4963" w:type="dxa"/>
            <w:tcBorders>
              <w:bottom w:val="single" w:sz="4" w:space="0" w:color="auto"/>
            </w:tcBorders>
          </w:tcPr>
          <w:p w:rsidR="00943BA3" w:rsidRPr="00061BC6" w:rsidRDefault="00943BA3" w:rsidP="005B0849">
            <w:pPr>
              <w:rPr>
                <w:b/>
              </w:rPr>
            </w:pPr>
            <w:r w:rsidRPr="00061BC6">
              <w:rPr>
                <w:b/>
              </w:rPr>
              <w:t>Директор</w:t>
            </w:r>
            <w:r>
              <w:rPr>
                <w:b/>
              </w:rPr>
              <w:t xml:space="preserve">                                 </w:t>
            </w:r>
            <w:proofErr w:type="spellStart"/>
            <w:r>
              <w:rPr>
                <w:b/>
              </w:rPr>
              <w:t>А.Ситник</w:t>
            </w:r>
            <w:proofErr w:type="spellEnd"/>
            <w:r w:rsidRPr="00061BC6">
              <w:rPr>
                <w:b/>
              </w:rPr>
              <w:t xml:space="preserve">                                  </w:t>
            </w:r>
          </w:p>
        </w:tc>
      </w:tr>
      <w:tr w:rsidR="00943BA3" w:rsidRPr="00061BC6" w:rsidTr="005B0849">
        <w:tc>
          <w:tcPr>
            <w:tcW w:w="4608" w:type="dxa"/>
          </w:tcPr>
          <w:p w:rsidR="00943BA3" w:rsidRPr="00061BC6" w:rsidRDefault="00943BA3" w:rsidP="005B0849">
            <w:pPr>
              <w:jc w:val="center"/>
              <w:rPr>
                <w:sz w:val="18"/>
                <w:szCs w:val="28"/>
              </w:rPr>
            </w:pPr>
          </w:p>
        </w:tc>
        <w:tc>
          <w:tcPr>
            <w:tcW w:w="4963" w:type="dxa"/>
            <w:tcBorders>
              <w:top w:val="single" w:sz="4" w:space="0" w:color="auto"/>
            </w:tcBorders>
          </w:tcPr>
          <w:p w:rsidR="00943BA3" w:rsidRPr="00061BC6" w:rsidRDefault="00943BA3" w:rsidP="005B0849">
            <w:pPr>
              <w:jc w:val="center"/>
              <w:rPr>
                <w:sz w:val="18"/>
                <w:szCs w:val="28"/>
              </w:rPr>
            </w:pPr>
            <w:r w:rsidRPr="00061BC6">
              <w:rPr>
                <w:sz w:val="18"/>
                <w:szCs w:val="28"/>
              </w:rPr>
              <w:t>(найменування посади, ініціали (ім’я), прізвище та підпис керівника державної служби у державному органі)</w:t>
            </w:r>
          </w:p>
        </w:tc>
      </w:tr>
      <w:tr w:rsidR="00943BA3" w:rsidRPr="00061BC6" w:rsidTr="005B0849">
        <w:tc>
          <w:tcPr>
            <w:tcW w:w="4608" w:type="dxa"/>
          </w:tcPr>
          <w:p w:rsidR="00943BA3" w:rsidRPr="00061BC6" w:rsidRDefault="00943BA3" w:rsidP="005B0849">
            <w:pPr>
              <w:jc w:val="center"/>
            </w:pPr>
          </w:p>
        </w:tc>
        <w:tc>
          <w:tcPr>
            <w:tcW w:w="4963" w:type="dxa"/>
          </w:tcPr>
          <w:p w:rsidR="00943BA3" w:rsidRPr="00061BC6" w:rsidRDefault="00943BA3" w:rsidP="005B0849"/>
        </w:tc>
      </w:tr>
      <w:tr w:rsidR="00943BA3" w:rsidRPr="00061BC6" w:rsidTr="005B0849">
        <w:tc>
          <w:tcPr>
            <w:tcW w:w="4608" w:type="dxa"/>
          </w:tcPr>
          <w:p w:rsidR="00943BA3" w:rsidRPr="00061BC6" w:rsidRDefault="00943BA3" w:rsidP="005B0849">
            <w:pPr>
              <w:jc w:val="center"/>
            </w:pPr>
          </w:p>
        </w:tc>
        <w:tc>
          <w:tcPr>
            <w:tcW w:w="4963" w:type="dxa"/>
          </w:tcPr>
          <w:p w:rsidR="00943BA3" w:rsidRPr="00061BC6" w:rsidRDefault="003657B0" w:rsidP="003657B0">
            <w:r>
              <w:t xml:space="preserve"> « 15 </w:t>
            </w:r>
            <w:r w:rsidR="00943BA3" w:rsidRPr="00061BC6">
              <w:t xml:space="preserve">» </w:t>
            </w:r>
            <w:r>
              <w:t>лютого</w:t>
            </w:r>
            <w:r w:rsidR="00943BA3">
              <w:t xml:space="preserve"> 2</w:t>
            </w:r>
            <w:r w:rsidR="00943BA3" w:rsidRPr="00061BC6">
              <w:t>01</w:t>
            </w:r>
            <w:r>
              <w:t xml:space="preserve">8 </w:t>
            </w:r>
            <w:r w:rsidR="00943BA3" w:rsidRPr="00061BC6">
              <w:t>року</w:t>
            </w:r>
          </w:p>
        </w:tc>
      </w:tr>
    </w:tbl>
    <w:p w:rsidR="00943BA3" w:rsidRPr="002668B9" w:rsidRDefault="00943BA3" w:rsidP="00943BA3">
      <w:pPr>
        <w:jc w:val="center"/>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3966"/>
        <w:gridCol w:w="4993"/>
      </w:tblGrid>
      <w:tr w:rsidR="00943BA3" w:rsidRPr="00061BC6" w:rsidTr="00531433">
        <w:tc>
          <w:tcPr>
            <w:tcW w:w="670" w:type="dxa"/>
            <w:shd w:val="clear" w:color="auto" w:fill="auto"/>
          </w:tcPr>
          <w:p w:rsidR="00943BA3" w:rsidRPr="00061BC6" w:rsidRDefault="00943BA3" w:rsidP="005B0849">
            <w:pPr>
              <w:rPr>
                <w:b/>
                <w:bCs/>
              </w:rPr>
            </w:pPr>
            <w:r w:rsidRPr="00061BC6">
              <w:rPr>
                <w:b/>
                <w:bCs/>
              </w:rPr>
              <w:t>І</w:t>
            </w:r>
          </w:p>
        </w:tc>
        <w:tc>
          <w:tcPr>
            <w:tcW w:w="8959" w:type="dxa"/>
            <w:gridSpan w:val="2"/>
            <w:shd w:val="clear" w:color="auto" w:fill="auto"/>
          </w:tcPr>
          <w:p w:rsidR="00943BA3" w:rsidRPr="00061BC6" w:rsidRDefault="00943BA3" w:rsidP="005B0849">
            <w:pPr>
              <w:jc w:val="center"/>
              <w:rPr>
                <w:b/>
                <w:bCs/>
              </w:rPr>
            </w:pPr>
            <w:r w:rsidRPr="00061BC6">
              <w:rPr>
                <w:b/>
                <w:bCs/>
              </w:rPr>
              <w:t>ХАРАКТЕРИСТИКА ПОСАДИ</w:t>
            </w:r>
          </w:p>
        </w:tc>
      </w:tr>
      <w:tr w:rsidR="00531433" w:rsidRPr="00061BC6" w:rsidTr="00531433">
        <w:tc>
          <w:tcPr>
            <w:tcW w:w="670" w:type="dxa"/>
            <w:shd w:val="clear" w:color="auto" w:fill="auto"/>
          </w:tcPr>
          <w:p w:rsidR="00531433" w:rsidRPr="00061BC6" w:rsidRDefault="00531433" w:rsidP="00E66B3C">
            <w:pPr>
              <w:numPr>
                <w:ilvl w:val="0"/>
                <w:numId w:val="7"/>
              </w:numPr>
              <w:jc w:val="both"/>
            </w:pPr>
          </w:p>
        </w:tc>
        <w:tc>
          <w:tcPr>
            <w:tcW w:w="3966" w:type="dxa"/>
            <w:shd w:val="clear" w:color="auto" w:fill="auto"/>
          </w:tcPr>
          <w:p w:rsidR="00531433" w:rsidRPr="00061BC6" w:rsidRDefault="00531433" w:rsidP="00531433">
            <w:r w:rsidRPr="00061BC6">
              <w:t>Найменування державного органу</w:t>
            </w:r>
          </w:p>
        </w:tc>
        <w:tc>
          <w:tcPr>
            <w:tcW w:w="4993" w:type="dxa"/>
            <w:shd w:val="clear" w:color="auto" w:fill="auto"/>
          </w:tcPr>
          <w:p w:rsidR="00531433" w:rsidRPr="00B3543A" w:rsidRDefault="00531433" w:rsidP="00531433">
            <w:pPr>
              <w:jc w:val="both"/>
            </w:pPr>
            <w:r w:rsidRPr="00B3543A">
              <w:t>Національне антикорупційне бюро України</w:t>
            </w:r>
          </w:p>
        </w:tc>
      </w:tr>
      <w:tr w:rsidR="00531433" w:rsidRPr="00061BC6" w:rsidTr="00531433">
        <w:tc>
          <w:tcPr>
            <w:tcW w:w="670" w:type="dxa"/>
            <w:shd w:val="clear" w:color="auto" w:fill="auto"/>
          </w:tcPr>
          <w:p w:rsidR="00531433" w:rsidRPr="00061BC6" w:rsidRDefault="00531433" w:rsidP="00E66B3C">
            <w:pPr>
              <w:numPr>
                <w:ilvl w:val="0"/>
                <w:numId w:val="7"/>
              </w:numPr>
              <w:jc w:val="both"/>
            </w:pPr>
          </w:p>
        </w:tc>
        <w:tc>
          <w:tcPr>
            <w:tcW w:w="3966" w:type="dxa"/>
            <w:shd w:val="clear" w:color="auto" w:fill="auto"/>
          </w:tcPr>
          <w:p w:rsidR="00531433" w:rsidRPr="00061BC6" w:rsidRDefault="00531433" w:rsidP="00531433">
            <w:r w:rsidRPr="00061BC6">
              <w:t>Найменування структурного підрозділу</w:t>
            </w:r>
          </w:p>
        </w:tc>
        <w:tc>
          <w:tcPr>
            <w:tcW w:w="4993" w:type="dxa"/>
            <w:shd w:val="clear" w:color="auto" w:fill="auto"/>
          </w:tcPr>
          <w:p w:rsidR="00531433" w:rsidRPr="00B3543A" w:rsidRDefault="00531433" w:rsidP="00531433">
            <w:pPr>
              <w:jc w:val="both"/>
            </w:pPr>
            <w:r w:rsidRPr="00B3543A">
              <w:t>Одеське територіальне управління Національного антикорупційного бюро України (юрисдикція якого охоплює  Одеську, Херсонську, Миколаївську, Кіровоградську області)</w:t>
            </w:r>
          </w:p>
        </w:tc>
      </w:tr>
      <w:tr w:rsidR="00531433" w:rsidRPr="00061BC6" w:rsidTr="00531433">
        <w:tc>
          <w:tcPr>
            <w:tcW w:w="670" w:type="dxa"/>
            <w:shd w:val="clear" w:color="auto" w:fill="auto"/>
          </w:tcPr>
          <w:p w:rsidR="00531433" w:rsidRPr="00061BC6" w:rsidRDefault="00531433" w:rsidP="00E66B3C">
            <w:pPr>
              <w:numPr>
                <w:ilvl w:val="0"/>
                <w:numId w:val="7"/>
              </w:numPr>
              <w:jc w:val="both"/>
            </w:pPr>
          </w:p>
        </w:tc>
        <w:tc>
          <w:tcPr>
            <w:tcW w:w="3966" w:type="dxa"/>
            <w:shd w:val="clear" w:color="auto" w:fill="auto"/>
          </w:tcPr>
          <w:p w:rsidR="00531433" w:rsidRPr="00061BC6" w:rsidRDefault="00531433" w:rsidP="00531433">
            <w:r w:rsidRPr="00061BC6">
              <w:t>Найменування посади</w:t>
            </w:r>
          </w:p>
        </w:tc>
        <w:tc>
          <w:tcPr>
            <w:tcW w:w="4993" w:type="dxa"/>
            <w:shd w:val="clear" w:color="auto" w:fill="auto"/>
          </w:tcPr>
          <w:p w:rsidR="00531433" w:rsidRPr="00B3543A" w:rsidRDefault="00531433" w:rsidP="00531433">
            <w:pPr>
              <w:jc w:val="both"/>
              <w:rPr>
                <w:bCs/>
              </w:rPr>
            </w:pPr>
            <w:r w:rsidRPr="00B3543A">
              <w:t>Заступник Директора Одеського територіального управління Національного антикорупційного бюро України</w:t>
            </w:r>
          </w:p>
        </w:tc>
      </w:tr>
      <w:tr w:rsidR="00531433" w:rsidRPr="00061BC6" w:rsidTr="00531433">
        <w:tc>
          <w:tcPr>
            <w:tcW w:w="670" w:type="dxa"/>
            <w:shd w:val="clear" w:color="auto" w:fill="auto"/>
          </w:tcPr>
          <w:p w:rsidR="00531433" w:rsidRPr="00061BC6" w:rsidRDefault="00531433" w:rsidP="00E66B3C">
            <w:pPr>
              <w:numPr>
                <w:ilvl w:val="0"/>
                <w:numId w:val="7"/>
              </w:numPr>
              <w:jc w:val="both"/>
              <w:rPr>
                <w:caps/>
              </w:rPr>
            </w:pPr>
          </w:p>
        </w:tc>
        <w:tc>
          <w:tcPr>
            <w:tcW w:w="3966" w:type="dxa"/>
            <w:shd w:val="clear" w:color="auto" w:fill="auto"/>
          </w:tcPr>
          <w:p w:rsidR="00531433" w:rsidRPr="00061BC6" w:rsidRDefault="00531433" w:rsidP="00531433">
            <w:pPr>
              <w:rPr>
                <w:caps/>
              </w:rPr>
            </w:pPr>
            <w:r w:rsidRPr="00061BC6">
              <w:t xml:space="preserve">Категорія посади </w:t>
            </w:r>
          </w:p>
        </w:tc>
        <w:tc>
          <w:tcPr>
            <w:tcW w:w="4993" w:type="dxa"/>
            <w:shd w:val="clear" w:color="auto" w:fill="auto"/>
          </w:tcPr>
          <w:p w:rsidR="00531433" w:rsidRPr="00B3543A" w:rsidRDefault="00531433" w:rsidP="00531433">
            <w:r w:rsidRPr="00B3543A">
              <w:t>категорія «Б»</w:t>
            </w:r>
          </w:p>
        </w:tc>
      </w:tr>
      <w:tr w:rsidR="00531433" w:rsidRPr="00061BC6" w:rsidTr="00531433">
        <w:tc>
          <w:tcPr>
            <w:tcW w:w="670" w:type="dxa"/>
            <w:shd w:val="clear" w:color="auto" w:fill="auto"/>
          </w:tcPr>
          <w:p w:rsidR="00531433" w:rsidRPr="00061BC6" w:rsidRDefault="00531433" w:rsidP="00E66B3C">
            <w:pPr>
              <w:numPr>
                <w:ilvl w:val="0"/>
                <w:numId w:val="7"/>
              </w:numPr>
              <w:jc w:val="both"/>
              <w:rPr>
                <w:caps/>
              </w:rPr>
            </w:pPr>
          </w:p>
        </w:tc>
        <w:tc>
          <w:tcPr>
            <w:tcW w:w="3966" w:type="dxa"/>
            <w:shd w:val="clear" w:color="auto" w:fill="auto"/>
          </w:tcPr>
          <w:p w:rsidR="00531433" w:rsidRPr="00061BC6" w:rsidRDefault="00531433" w:rsidP="00531433">
            <w:pPr>
              <w:rPr>
                <w:caps/>
              </w:rPr>
            </w:pPr>
            <w:r w:rsidRPr="00061BC6">
              <w:t>Мета посади</w:t>
            </w:r>
          </w:p>
        </w:tc>
        <w:tc>
          <w:tcPr>
            <w:tcW w:w="4993" w:type="dxa"/>
            <w:shd w:val="clear" w:color="auto" w:fill="auto"/>
          </w:tcPr>
          <w:p w:rsidR="00531433" w:rsidRPr="00B3543A" w:rsidRDefault="00531433" w:rsidP="00531433">
            <w:pPr>
              <w:jc w:val="both"/>
            </w:pPr>
            <w:r w:rsidRPr="00B3543A">
              <w:t>Сприяння Директору територіального управління у забезпеченні діяльності Одеського територіального управління Національного антикорупційного бюро України</w:t>
            </w:r>
          </w:p>
        </w:tc>
      </w:tr>
      <w:tr w:rsidR="00531433" w:rsidRPr="00061BC6" w:rsidTr="00531433">
        <w:tc>
          <w:tcPr>
            <w:tcW w:w="670" w:type="dxa"/>
            <w:shd w:val="clear" w:color="auto" w:fill="auto"/>
          </w:tcPr>
          <w:p w:rsidR="00531433" w:rsidRPr="00061BC6" w:rsidRDefault="00531433" w:rsidP="00E66B3C">
            <w:pPr>
              <w:numPr>
                <w:ilvl w:val="0"/>
                <w:numId w:val="7"/>
              </w:numPr>
              <w:jc w:val="both"/>
            </w:pPr>
          </w:p>
        </w:tc>
        <w:tc>
          <w:tcPr>
            <w:tcW w:w="3966" w:type="dxa"/>
            <w:shd w:val="clear" w:color="auto" w:fill="auto"/>
          </w:tcPr>
          <w:p w:rsidR="00531433" w:rsidRPr="00061BC6" w:rsidRDefault="00531433" w:rsidP="00531433">
            <w:r w:rsidRPr="00061BC6">
              <w:t>Зміст виконуваної за посадою роботи</w:t>
            </w:r>
          </w:p>
        </w:tc>
        <w:tc>
          <w:tcPr>
            <w:tcW w:w="4993" w:type="dxa"/>
            <w:shd w:val="clear" w:color="auto" w:fill="auto"/>
          </w:tcPr>
          <w:p w:rsidR="00531433" w:rsidRPr="00B3543A" w:rsidRDefault="00531433" w:rsidP="00531433">
            <w:pPr>
              <w:pStyle w:val="a9"/>
              <w:shd w:val="clear" w:color="auto" w:fill="FFFFFF"/>
              <w:tabs>
                <w:tab w:val="left" w:pos="297"/>
                <w:tab w:val="left" w:pos="351"/>
              </w:tabs>
              <w:ind w:left="0"/>
              <w:contextualSpacing w:val="0"/>
              <w:jc w:val="both"/>
            </w:pPr>
            <w:r w:rsidRPr="00B3543A">
              <w:t>-</w:t>
            </w:r>
            <w:r w:rsidRPr="00B3543A">
              <w:rPr>
                <w:bCs/>
              </w:rPr>
              <w:t xml:space="preserve"> сприяє</w:t>
            </w:r>
            <w:r w:rsidRPr="00B3543A">
              <w:t xml:space="preserve"> Директору територіального управління</w:t>
            </w:r>
            <w:r w:rsidRPr="00B3543A">
              <w:rPr>
                <w:bCs/>
              </w:rPr>
              <w:t xml:space="preserve"> у керівництві та організації роботи </w:t>
            </w:r>
            <w:r w:rsidRPr="00B3543A">
              <w:t>Одеського  територіального управління Національного антикорупційного бюро України;</w:t>
            </w:r>
          </w:p>
          <w:p w:rsidR="00531433" w:rsidRPr="00B3543A" w:rsidRDefault="00531433" w:rsidP="00531433">
            <w:pPr>
              <w:jc w:val="both"/>
            </w:pPr>
            <w:r w:rsidRPr="00B3543A">
              <w:t xml:space="preserve">- організовує та здійснює заходи щодо </w:t>
            </w:r>
            <w:r w:rsidRPr="00B3543A">
              <w:rPr>
                <w:lang w:eastAsia="en-US"/>
              </w:rPr>
              <w:t xml:space="preserve">прийняття, реєстрації, обліку, опрацювання та розгляд звернень громадян, запитів на публічну інформацію, адвокатських запитів, звернень та запитів Народних депутатів України, повідомлень про вчинення кримінальних правопорушень  направлених на виявлення корупційних правопорушень, віднесених до підслідності Національного бюро, надання первинної оцінки заявам і повідомленням про кримінальні правопорушення, а також виконання інших, покладених на </w:t>
            </w:r>
            <w:r w:rsidRPr="00B3543A">
              <w:rPr>
                <w:lang w:eastAsia="uk-UA"/>
              </w:rPr>
              <w:t>Одеське територіальне управління Національного бюро</w:t>
            </w:r>
            <w:r w:rsidRPr="00B3543A">
              <w:rPr>
                <w:lang w:eastAsia="en-US"/>
              </w:rPr>
              <w:t xml:space="preserve"> завдань та обов’язків;</w:t>
            </w:r>
          </w:p>
          <w:p w:rsidR="00531433" w:rsidRPr="00B3543A" w:rsidRDefault="00531433" w:rsidP="00531433">
            <w:pPr>
              <w:jc w:val="both"/>
              <w:rPr>
                <w:lang w:eastAsia="uk-UA"/>
              </w:rPr>
            </w:pPr>
            <w:r w:rsidRPr="00B3543A">
              <w:t xml:space="preserve">- </w:t>
            </w:r>
            <w:r w:rsidRPr="00B3543A">
              <w:rPr>
                <w:lang w:eastAsia="uk-UA"/>
              </w:rPr>
              <w:t>вносить на розгляд Директору Одеського територіального управління Національного бюро пропозиції стосовно організації структури, кадрового забезпечення Управління, підвищення кваліфікації персоналу, впровадження стандартів, процедур та інших документів, які регламентують діяльність Управління;</w:t>
            </w:r>
          </w:p>
          <w:p w:rsidR="00531433" w:rsidRPr="00B3543A" w:rsidRDefault="00531433" w:rsidP="00531433">
            <w:pPr>
              <w:jc w:val="both"/>
              <w:rPr>
                <w:lang w:eastAsia="uk-UA"/>
              </w:rPr>
            </w:pPr>
            <w:r w:rsidRPr="00B3543A">
              <w:rPr>
                <w:lang w:eastAsia="uk-UA"/>
              </w:rPr>
              <w:lastRenderedPageBreak/>
              <w:t>- здійснює контроль за якістю та строками виконання працівниками Одеського територіального управління, працівниками інших структурних підрозділів Національного бюро, які відрядженні чи на іншій підставі перебувають у Одеському територіальному управлінні Національного бюро, завдань, доручень, дотримання регламентів, порядку роботи із службовою інформацією та інших правил Національного бюро;</w:t>
            </w:r>
          </w:p>
          <w:p w:rsidR="00531433" w:rsidRPr="00B3543A" w:rsidRDefault="00531433" w:rsidP="00E66B3C">
            <w:pPr>
              <w:pStyle w:val="a9"/>
              <w:numPr>
                <w:ilvl w:val="0"/>
                <w:numId w:val="3"/>
              </w:numPr>
              <w:shd w:val="clear" w:color="auto" w:fill="FFFFFF"/>
              <w:tabs>
                <w:tab w:val="left" w:pos="297"/>
                <w:tab w:val="left" w:pos="354"/>
              </w:tabs>
              <w:ind w:left="0" w:firstLine="0"/>
              <w:contextualSpacing w:val="0"/>
              <w:jc w:val="both"/>
              <w:rPr>
                <w:lang w:eastAsia="uk-UA"/>
              </w:rPr>
            </w:pPr>
            <w:r w:rsidRPr="00B3543A">
              <w:rPr>
                <w:lang w:eastAsia="uk-UA"/>
              </w:rPr>
              <w:t>організовує, в межах своєї компетенції, ефективну взаємодію Одеського  територіального управління із іншими структурними підрозділами Національного бюро;</w:t>
            </w:r>
          </w:p>
          <w:p w:rsidR="00531433" w:rsidRPr="00B3543A" w:rsidRDefault="00531433" w:rsidP="00E66B3C">
            <w:pPr>
              <w:pStyle w:val="a9"/>
              <w:numPr>
                <w:ilvl w:val="0"/>
                <w:numId w:val="3"/>
              </w:numPr>
              <w:shd w:val="clear" w:color="auto" w:fill="FFFFFF"/>
              <w:tabs>
                <w:tab w:val="left" w:pos="297"/>
                <w:tab w:val="left" w:pos="354"/>
              </w:tabs>
              <w:ind w:left="0" w:firstLine="0"/>
              <w:contextualSpacing w:val="0"/>
              <w:jc w:val="both"/>
            </w:pPr>
            <w:r w:rsidRPr="00B3543A">
              <w:rPr>
                <w:lang w:eastAsia="uk-UA"/>
              </w:rPr>
              <w:t xml:space="preserve">організовує, в межах своєї компетенції, ефективну взаємодію з іншими державними </w:t>
            </w:r>
            <w:r w:rsidRPr="00B3543A">
              <w:rPr>
                <w:spacing w:val="-6"/>
                <w:lang w:eastAsia="uk-UA"/>
              </w:rPr>
              <w:t>органами, органами місцевого самоврядування</w:t>
            </w:r>
            <w:r w:rsidRPr="00B3543A">
              <w:rPr>
                <w:lang w:eastAsia="uk-UA"/>
              </w:rPr>
              <w:t>, правоохоронними органами  та іншими суб’єктами на території Одеської, Херсонської, Миколаївської, Кіровоградської областей для виконання завдань Національного бюро;</w:t>
            </w:r>
          </w:p>
          <w:p w:rsidR="00531433" w:rsidRPr="00B3543A" w:rsidRDefault="00531433" w:rsidP="00E66B3C">
            <w:pPr>
              <w:pStyle w:val="a9"/>
              <w:numPr>
                <w:ilvl w:val="0"/>
                <w:numId w:val="3"/>
              </w:numPr>
              <w:shd w:val="clear" w:color="auto" w:fill="FFFFFF"/>
              <w:tabs>
                <w:tab w:val="left" w:pos="297"/>
                <w:tab w:val="left" w:pos="351"/>
              </w:tabs>
              <w:ind w:left="0" w:firstLine="0"/>
              <w:contextualSpacing w:val="0"/>
              <w:jc w:val="both"/>
              <w:rPr>
                <w:lang w:eastAsia="uk-UA"/>
              </w:rPr>
            </w:pPr>
            <w:r w:rsidRPr="00B3543A">
              <w:rPr>
                <w:lang w:eastAsia="uk-UA"/>
              </w:rPr>
              <w:t>опрацьовує за дорученням директора Одеського територіального управління та в межах своєї компетенції інформацію, необхідну для здійснення завдань та обов’язків  Одеського територіального управління;</w:t>
            </w:r>
          </w:p>
          <w:p w:rsidR="00531433" w:rsidRPr="00B3543A" w:rsidRDefault="00531433" w:rsidP="00E66B3C">
            <w:pPr>
              <w:pStyle w:val="a9"/>
              <w:numPr>
                <w:ilvl w:val="0"/>
                <w:numId w:val="3"/>
              </w:numPr>
              <w:shd w:val="clear" w:color="auto" w:fill="FFFFFF"/>
              <w:tabs>
                <w:tab w:val="left" w:pos="297"/>
                <w:tab w:val="left" w:pos="354"/>
              </w:tabs>
              <w:ind w:left="0" w:firstLine="0"/>
              <w:contextualSpacing w:val="0"/>
              <w:jc w:val="both"/>
              <w:rPr>
                <w:lang w:eastAsia="uk-UA"/>
              </w:rPr>
            </w:pPr>
            <w:r w:rsidRPr="00B3543A">
              <w:t>організовує та здійснює заходи, щодо забезпечення детективів та інших працівників належними умовами праці.</w:t>
            </w:r>
          </w:p>
        </w:tc>
      </w:tr>
      <w:tr w:rsidR="00943BA3" w:rsidRPr="00061BC6" w:rsidTr="00531433">
        <w:tc>
          <w:tcPr>
            <w:tcW w:w="670" w:type="dxa"/>
            <w:shd w:val="clear" w:color="auto" w:fill="auto"/>
          </w:tcPr>
          <w:p w:rsidR="00943BA3" w:rsidRPr="00061BC6" w:rsidRDefault="00943BA3" w:rsidP="005B0849">
            <w:pPr>
              <w:rPr>
                <w:b/>
              </w:rPr>
            </w:pPr>
            <w:r w:rsidRPr="00061BC6">
              <w:rPr>
                <w:b/>
              </w:rPr>
              <w:lastRenderedPageBreak/>
              <w:t>ІІ</w:t>
            </w:r>
          </w:p>
        </w:tc>
        <w:tc>
          <w:tcPr>
            <w:tcW w:w="8959" w:type="dxa"/>
            <w:gridSpan w:val="2"/>
            <w:shd w:val="clear" w:color="auto" w:fill="auto"/>
          </w:tcPr>
          <w:p w:rsidR="00943BA3" w:rsidRPr="00B3543A" w:rsidRDefault="00943BA3" w:rsidP="005B0849">
            <w:pPr>
              <w:jc w:val="center"/>
              <w:rPr>
                <w:b/>
              </w:rPr>
            </w:pPr>
            <w:r w:rsidRPr="00B3543A">
              <w:rPr>
                <w:b/>
              </w:rPr>
              <w:t>КВАЛІФІКАЦІЙНІ ВИМОГИ</w:t>
            </w:r>
          </w:p>
        </w:tc>
      </w:tr>
      <w:tr w:rsidR="00943BA3" w:rsidRPr="00061BC6" w:rsidTr="00531433">
        <w:tc>
          <w:tcPr>
            <w:tcW w:w="9629" w:type="dxa"/>
            <w:gridSpan w:val="3"/>
            <w:shd w:val="clear" w:color="auto" w:fill="auto"/>
          </w:tcPr>
          <w:p w:rsidR="00943BA3" w:rsidRPr="00B3543A" w:rsidRDefault="00943BA3" w:rsidP="00E66B3C">
            <w:pPr>
              <w:numPr>
                <w:ilvl w:val="0"/>
                <w:numId w:val="4"/>
              </w:numPr>
              <w:jc w:val="center"/>
              <w:rPr>
                <w:i/>
              </w:rPr>
            </w:pPr>
            <w:r w:rsidRPr="00B3543A">
              <w:rPr>
                <w:i/>
              </w:rPr>
              <w:t>Загальні вимоги</w:t>
            </w:r>
          </w:p>
        </w:tc>
      </w:tr>
      <w:tr w:rsidR="00531433" w:rsidRPr="00061BC6" w:rsidTr="00531433">
        <w:trPr>
          <w:trHeight w:val="99"/>
        </w:trPr>
        <w:tc>
          <w:tcPr>
            <w:tcW w:w="670" w:type="dxa"/>
            <w:shd w:val="clear" w:color="auto" w:fill="auto"/>
          </w:tcPr>
          <w:p w:rsidR="00531433" w:rsidRPr="00061BC6" w:rsidRDefault="00531433" w:rsidP="00531433">
            <w:r w:rsidRPr="00061BC6">
              <w:t>1.1</w:t>
            </w:r>
            <w:r>
              <w:t>.</w:t>
            </w:r>
          </w:p>
        </w:tc>
        <w:tc>
          <w:tcPr>
            <w:tcW w:w="3966" w:type="dxa"/>
            <w:shd w:val="clear" w:color="auto" w:fill="auto"/>
          </w:tcPr>
          <w:p w:rsidR="00531433" w:rsidRPr="00061BC6" w:rsidRDefault="00531433" w:rsidP="00531433">
            <w:r w:rsidRPr="00061BC6">
              <w:t>Освіта</w:t>
            </w:r>
          </w:p>
        </w:tc>
        <w:tc>
          <w:tcPr>
            <w:tcW w:w="4993" w:type="dxa"/>
            <w:shd w:val="clear" w:color="auto" w:fill="auto"/>
          </w:tcPr>
          <w:p w:rsidR="00531433" w:rsidRPr="00B3543A" w:rsidRDefault="00531433" w:rsidP="00531433">
            <w:r w:rsidRPr="00B3543A">
              <w:rPr>
                <w:shd w:val="clear" w:color="auto" w:fill="FFFFFF"/>
              </w:rPr>
              <w:t xml:space="preserve">Вища </w:t>
            </w:r>
          </w:p>
        </w:tc>
      </w:tr>
      <w:tr w:rsidR="00531433" w:rsidRPr="00061BC6" w:rsidTr="00531433">
        <w:tc>
          <w:tcPr>
            <w:tcW w:w="670" w:type="dxa"/>
            <w:shd w:val="clear" w:color="auto" w:fill="auto"/>
          </w:tcPr>
          <w:p w:rsidR="00531433" w:rsidRPr="00061BC6" w:rsidRDefault="00531433" w:rsidP="00531433"/>
        </w:tc>
        <w:tc>
          <w:tcPr>
            <w:tcW w:w="3966" w:type="dxa"/>
            <w:shd w:val="clear" w:color="auto" w:fill="auto"/>
          </w:tcPr>
          <w:p w:rsidR="00531433" w:rsidRPr="00061BC6" w:rsidRDefault="00531433" w:rsidP="00531433">
            <w:r w:rsidRPr="00061BC6">
              <w:t>Ступінь вищої освіти</w:t>
            </w:r>
          </w:p>
        </w:tc>
        <w:tc>
          <w:tcPr>
            <w:tcW w:w="4993" w:type="dxa"/>
            <w:shd w:val="clear" w:color="auto" w:fill="auto"/>
          </w:tcPr>
          <w:p w:rsidR="00531433" w:rsidRPr="00B3543A" w:rsidRDefault="00531433" w:rsidP="00531433">
            <w:r w:rsidRPr="00B3543A">
              <w:t>Магістр (спеціаліст)</w:t>
            </w:r>
          </w:p>
        </w:tc>
      </w:tr>
      <w:tr w:rsidR="00531433" w:rsidRPr="00061BC6" w:rsidTr="00531433">
        <w:tc>
          <w:tcPr>
            <w:tcW w:w="670" w:type="dxa"/>
            <w:shd w:val="clear" w:color="auto" w:fill="auto"/>
          </w:tcPr>
          <w:p w:rsidR="00531433" w:rsidRPr="00061BC6" w:rsidRDefault="00531433" w:rsidP="00531433">
            <w:pPr>
              <w:rPr>
                <w:caps/>
              </w:rPr>
            </w:pPr>
            <w:r w:rsidRPr="00061BC6">
              <w:rPr>
                <w:caps/>
              </w:rPr>
              <w:t>1.</w:t>
            </w:r>
            <w:r>
              <w:rPr>
                <w:caps/>
              </w:rPr>
              <w:t>2.</w:t>
            </w:r>
          </w:p>
        </w:tc>
        <w:tc>
          <w:tcPr>
            <w:tcW w:w="3966" w:type="dxa"/>
            <w:shd w:val="clear" w:color="auto" w:fill="auto"/>
          </w:tcPr>
          <w:p w:rsidR="00531433" w:rsidRPr="00061BC6" w:rsidRDefault="00531433" w:rsidP="00531433">
            <w:pPr>
              <w:rPr>
                <w:caps/>
              </w:rPr>
            </w:pPr>
            <w:r w:rsidRPr="00061BC6">
              <w:t>Стаж роботи (тривалість у роках, у тому числі на посадах певної категорії)</w:t>
            </w:r>
          </w:p>
        </w:tc>
        <w:tc>
          <w:tcPr>
            <w:tcW w:w="4993" w:type="dxa"/>
            <w:shd w:val="clear" w:color="auto" w:fill="auto"/>
          </w:tcPr>
          <w:p w:rsidR="00531433" w:rsidRPr="00B3543A" w:rsidRDefault="00531433" w:rsidP="00531433">
            <w:pPr>
              <w:jc w:val="both"/>
            </w:pPr>
            <w:r w:rsidRPr="00B3543A">
              <w:t>стаж роботи в галузі права не менше 5 (п’яти) років*</w:t>
            </w:r>
          </w:p>
        </w:tc>
      </w:tr>
      <w:tr w:rsidR="00531433" w:rsidRPr="00061BC6" w:rsidTr="00531433">
        <w:tc>
          <w:tcPr>
            <w:tcW w:w="670" w:type="dxa"/>
            <w:shd w:val="clear" w:color="auto" w:fill="auto"/>
          </w:tcPr>
          <w:p w:rsidR="00531433" w:rsidRPr="00061BC6" w:rsidRDefault="00531433" w:rsidP="00531433">
            <w:pPr>
              <w:rPr>
                <w:caps/>
              </w:rPr>
            </w:pPr>
            <w:r>
              <w:rPr>
                <w:caps/>
              </w:rPr>
              <w:t>1.3.</w:t>
            </w:r>
          </w:p>
        </w:tc>
        <w:tc>
          <w:tcPr>
            <w:tcW w:w="3966" w:type="dxa"/>
            <w:shd w:val="clear" w:color="auto" w:fill="auto"/>
          </w:tcPr>
          <w:p w:rsidR="00531433" w:rsidRPr="00061BC6" w:rsidRDefault="00531433" w:rsidP="00531433">
            <w:r>
              <w:t>Володіння державною мовою</w:t>
            </w:r>
          </w:p>
        </w:tc>
        <w:tc>
          <w:tcPr>
            <w:tcW w:w="4993" w:type="dxa"/>
            <w:shd w:val="clear" w:color="auto" w:fill="auto"/>
          </w:tcPr>
          <w:p w:rsidR="00531433" w:rsidRPr="00B3543A" w:rsidRDefault="00531433" w:rsidP="00531433">
            <w:r w:rsidRPr="00B3543A">
              <w:t>вільно</w:t>
            </w:r>
          </w:p>
        </w:tc>
      </w:tr>
      <w:tr w:rsidR="00531433" w:rsidRPr="00061BC6" w:rsidTr="00531433">
        <w:tc>
          <w:tcPr>
            <w:tcW w:w="670" w:type="dxa"/>
            <w:shd w:val="clear" w:color="auto" w:fill="auto"/>
          </w:tcPr>
          <w:p w:rsidR="00531433" w:rsidRPr="00061BC6" w:rsidRDefault="00531433" w:rsidP="00531433">
            <w:pPr>
              <w:rPr>
                <w:caps/>
              </w:rPr>
            </w:pPr>
            <w:r>
              <w:rPr>
                <w:caps/>
              </w:rPr>
              <w:t>1.4.</w:t>
            </w:r>
          </w:p>
        </w:tc>
        <w:tc>
          <w:tcPr>
            <w:tcW w:w="3966" w:type="dxa"/>
            <w:shd w:val="clear" w:color="auto" w:fill="auto"/>
          </w:tcPr>
          <w:p w:rsidR="00531433" w:rsidRPr="00061BC6" w:rsidRDefault="00531433" w:rsidP="00531433">
            <w:r>
              <w:t>Володіння іноземними мовами</w:t>
            </w:r>
          </w:p>
        </w:tc>
        <w:tc>
          <w:tcPr>
            <w:tcW w:w="4993" w:type="dxa"/>
            <w:shd w:val="clear" w:color="auto" w:fill="auto"/>
          </w:tcPr>
          <w:p w:rsidR="00531433" w:rsidRPr="00B3543A" w:rsidRDefault="00531433" w:rsidP="00531433">
            <w:pPr>
              <w:jc w:val="both"/>
            </w:pPr>
            <w:r w:rsidRPr="00B3543A">
              <w:t>володіння однією або декількома іноземними мовами (російська не входить до переліку іноземних мов)</w:t>
            </w:r>
            <w:r w:rsidRPr="00B3543A">
              <w:rPr>
                <w:lang w:val="ru-RU"/>
              </w:rPr>
              <w:t xml:space="preserve"> є </w:t>
            </w:r>
            <w:proofErr w:type="spellStart"/>
            <w:r w:rsidRPr="00B3543A">
              <w:rPr>
                <w:lang w:val="ru-RU"/>
              </w:rPr>
              <w:t>перевагою</w:t>
            </w:r>
            <w:proofErr w:type="spellEnd"/>
          </w:p>
        </w:tc>
      </w:tr>
      <w:tr w:rsidR="00531433" w:rsidRPr="00061BC6" w:rsidTr="00531433">
        <w:tc>
          <w:tcPr>
            <w:tcW w:w="670" w:type="dxa"/>
            <w:shd w:val="clear" w:color="auto" w:fill="auto"/>
          </w:tcPr>
          <w:p w:rsidR="00531433" w:rsidRPr="00061BC6" w:rsidRDefault="00531433" w:rsidP="00531433">
            <w:pPr>
              <w:rPr>
                <w:caps/>
              </w:rPr>
            </w:pPr>
            <w:r>
              <w:rPr>
                <w:caps/>
              </w:rPr>
              <w:t>1.5.</w:t>
            </w:r>
          </w:p>
        </w:tc>
        <w:tc>
          <w:tcPr>
            <w:tcW w:w="3966" w:type="dxa"/>
            <w:shd w:val="clear" w:color="auto" w:fill="auto"/>
          </w:tcPr>
          <w:p w:rsidR="00531433" w:rsidRPr="000A052D" w:rsidRDefault="00531433" w:rsidP="00531433">
            <w:r>
              <w:t>Інформація про строковість чи безстроковість призначення на посаду</w:t>
            </w:r>
          </w:p>
        </w:tc>
        <w:tc>
          <w:tcPr>
            <w:tcW w:w="4993" w:type="dxa"/>
            <w:shd w:val="clear" w:color="auto" w:fill="auto"/>
          </w:tcPr>
          <w:p w:rsidR="00531433" w:rsidRPr="00B3543A" w:rsidRDefault="00531433" w:rsidP="00531433">
            <w:pPr>
              <w:jc w:val="both"/>
            </w:pPr>
          </w:p>
          <w:p w:rsidR="00531433" w:rsidRPr="00B3543A" w:rsidRDefault="00531433" w:rsidP="00531433">
            <w:pPr>
              <w:jc w:val="both"/>
            </w:pPr>
            <w:r w:rsidRPr="00B3543A">
              <w:t>безстроково</w:t>
            </w:r>
          </w:p>
        </w:tc>
      </w:tr>
      <w:tr w:rsidR="00943BA3" w:rsidRPr="00061BC6" w:rsidTr="00531433">
        <w:tc>
          <w:tcPr>
            <w:tcW w:w="9629" w:type="dxa"/>
            <w:gridSpan w:val="3"/>
            <w:shd w:val="clear" w:color="auto" w:fill="auto"/>
          </w:tcPr>
          <w:p w:rsidR="00943BA3" w:rsidRPr="00B3543A" w:rsidRDefault="00943BA3" w:rsidP="00E66B3C">
            <w:pPr>
              <w:numPr>
                <w:ilvl w:val="0"/>
                <w:numId w:val="4"/>
              </w:numPr>
              <w:jc w:val="center"/>
              <w:rPr>
                <w:i/>
              </w:rPr>
            </w:pPr>
            <w:r w:rsidRPr="00B3543A">
              <w:rPr>
                <w:i/>
              </w:rPr>
              <w:t>Спеціальні вимоги</w:t>
            </w:r>
          </w:p>
        </w:tc>
      </w:tr>
      <w:tr w:rsidR="00531433" w:rsidRPr="00061BC6" w:rsidTr="00531433">
        <w:tc>
          <w:tcPr>
            <w:tcW w:w="670" w:type="dxa"/>
            <w:shd w:val="clear" w:color="auto" w:fill="auto"/>
          </w:tcPr>
          <w:p w:rsidR="00531433" w:rsidRPr="00061BC6" w:rsidRDefault="00531433" w:rsidP="00531433">
            <w:pPr>
              <w:rPr>
                <w:caps/>
              </w:rPr>
            </w:pPr>
            <w:r w:rsidRPr="00061BC6">
              <w:rPr>
                <w:caps/>
              </w:rPr>
              <w:t>2.1</w:t>
            </w:r>
          </w:p>
        </w:tc>
        <w:tc>
          <w:tcPr>
            <w:tcW w:w="3966" w:type="dxa"/>
            <w:shd w:val="clear" w:color="auto" w:fill="auto"/>
          </w:tcPr>
          <w:p w:rsidR="00531433" w:rsidRPr="00061BC6" w:rsidRDefault="00531433" w:rsidP="00531433">
            <w:pPr>
              <w:rPr>
                <w:caps/>
              </w:rPr>
            </w:pPr>
            <w:r w:rsidRPr="00061BC6">
              <w:t>Галузь знать (найменування спеціальності)</w:t>
            </w:r>
          </w:p>
        </w:tc>
        <w:tc>
          <w:tcPr>
            <w:tcW w:w="4993" w:type="dxa"/>
            <w:shd w:val="clear" w:color="auto" w:fill="auto"/>
          </w:tcPr>
          <w:p w:rsidR="00531433" w:rsidRPr="00B3543A" w:rsidRDefault="00531433" w:rsidP="00531433">
            <w:pPr>
              <w:jc w:val="both"/>
            </w:pPr>
            <w:r w:rsidRPr="00B3543A">
              <w:t xml:space="preserve">право, правознавство, правоохоронна діяльність, державне управління </w:t>
            </w:r>
          </w:p>
        </w:tc>
      </w:tr>
      <w:tr w:rsidR="00531433" w:rsidRPr="00061BC6" w:rsidTr="00531433">
        <w:tc>
          <w:tcPr>
            <w:tcW w:w="670" w:type="dxa"/>
            <w:shd w:val="clear" w:color="auto" w:fill="auto"/>
          </w:tcPr>
          <w:p w:rsidR="00531433" w:rsidRPr="00061BC6" w:rsidRDefault="00531433" w:rsidP="00531433">
            <w:pPr>
              <w:rPr>
                <w:caps/>
              </w:rPr>
            </w:pPr>
            <w:r w:rsidRPr="00061BC6">
              <w:rPr>
                <w:caps/>
              </w:rPr>
              <w:t>2.2</w:t>
            </w:r>
          </w:p>
        </w:tc>
        <w:tc>
          <w:tcPr>
            <w:tcW w:w="3966" w:type="dxa"/>
            <w:shd w:val="clear" w:color="auto" w:fill="auto"/>
          </w:tcPr>
          <w:p w:rsidR="00531433" w:rsidRPr="00061BC6" w:rsidRDefault="00531433" w:rsidP="00531433">
            <w:pPr>
              <w:rPr>
                <w:caps/>
              </w:rPr>
            </w:pPr>
            <w:r w:rsidRPr="00061BC6">
              <w:t>Спеціальний досвід роботи (тривалість, сфера чи напрямок роботи)</w:t>
            </w:r>
          </w:p>
        </w:tc>
        <w:tc>
          <w:tcPr>
            <w:tcW w:w="4993" w:type="dxa"/>
            <w:shd w:val="clear" w:color="auto" w:fill="auto"/>
          </w:tcPr>
          <w:p w:rsidR="00531433" w:rsidRPr="00B3543A" w:rsidRDefault="00531433" w:rsidP="00531433">
            <w:pPr>
              <w:jc w:val="both"/>
            </w:pPr>
            <w:r w:rsidRPr="00B3543A">
              <w:t xml:space="preserve">досвід роботи на керівних посадах в державних органах, органах місцевої влади, установах, організаціях, у тому числі за кордоном, або міжнародних організаціях та </w:t>
            </w:r>
            <w:r w:rsidRPr="00B3543A">
              <w:lastRenderedPageBreak/>
              <w:t>правоохоронних органах не менше ніж                         2 (два) роки</w:t>
            </w:r>
          </w:p>
        </w:tc>
      </w:tr>
      <w:tr w:rsidR="00943BA3" w:rsidRPr="00061BC6" w:rsidTr="00531433">
        <w:trPr>
          <w:trHeight w:val="841"/>
        </w:trPr>
        <w:tc>
          <w:tcPr>
            <w:tcW w:w="670" w:type="dxa"/>
            <w:shd w:val="clear" w:color="auto" w:fill="auto"/>
          </w:tcPr>
          <w:p w:rsidR="00943BA3" w:rsidRPr="00061BC6" w:rsidRDefault="00943BA3" w:rsidP="005B0849">
            <w:pPr>
              <w:rPr>
                <w:caps/>
              </w:rPr>
            </w:pPr>
            <w:r w:rsidRPr="00061BC6">
              <w:lastRenderedPageBreak/>
              <w:br w:type="page"/>
            </w:r>
            <w:r w:rsidRPr="00061BC6">
              <w:br w:type="page"/>
            </w:r>
            <w:r w:rsidRPr="00061BC6">
              <w:rPr>
                <w:caps/>
              </w:rPr>
              <w:t>2.3</w:t>
            </w:r>
          </w:p>
        </w:tc>
        <w:tc>
          <w:tcPr>
            <w:tcW w:w="3966" w:type="dxa"/>
            <w:shd w:val="clear" w:color="auto" w:fill="auto"/>
          </w:tcPr>
          <w:p w:rsidR="00943BA3" w:rsidRPr="00061BC6" w:rsidRDefault="00943BA3" w:rsidP="005B0849">
            <w:r w:rsidRPr="00061BC6">
              <w:t>Знання законодавства відповідно до посадових обов’язків</w:t>
            </w:r>
          </w:p>
        </w:tc>
        <w:tc>
          <w:tcPr>
            <w:tcW w:w="4993" w:type="dxa"/>
            <w:shd w:val="clear" w:color="auto" w:fill="auto"/>
          </w:tcPr>
          <w:p w:rsidR="00531433" w:rsidRPr="00B3543A" w:rsidRDefault="00531433" w:rsidP="00E66B3C">
            <w:pPr>
              <w:pStyle w:val="a9"/>
              <w:numPr>
                <w:ilvl w:val="0"/>
                <w:numId w:val="3"/>
              </w:numPr>
              <w:jc w:val="both"/>
              <w:rPr>
                <w:lang w:eastAsia="en-US"/>
              </w:rPr>
            </w:pPr>
            <w:r w:rsidRPr="00B3543A">
              <w:rPr>
                <w:lang w:eastAsia="en-US"/>
              </w:rPr>
              <w:t xml:space="preserve">Конституція України; </w:t>
            </w:r>
          </w:p>
          <w:p w:rsidR="00531433" w:rsidRPr="00B3543A" w:rsidRDefault="00531433" w:rsidP="00E66B3C">
            <w:pPr>
              <w:pStyle w:val="a9"/>
              <w:numPr>
                <w:ilvl w:val="0"/>
                <w:numId w:val="3"/>
              </w:numPr>
              <w:jc w:val="both"/>
              <w:rPr>
                <w:lang w:eastAsia="en-US"/>
              </w:rPr>
            </w:pPr>
            <w:r w:rsidRPr="00B3543A">
              <w:rPr>
                <w:lang w:eastAsia="en-US"/>
              </w:rPr>
              <w:t>Закон України «Про державну службу»;</w:t>
            </w:r>
          </w:p>
          <w:p w:rsidR="00531433" w:rsidRPr="00B3543A" w:rsidRDefault="00531433" w:rsidP="00E66B3C">
            <w:pPr>
              <w:pStyle w:val="a9"/>
              <w:numPr>
                <w:ilvl w:val="0"/>
                <w:numId w:val="3"/>
              </w:numPr>
              <w:jc w:val="both"/>
              <w:rPr>
                <w:lang w:eastAsia="en-US"/>
              </w:rPr>
            </w:pPr>
            <w:r w:rsidRPr="00B3543A">
              <w:rPr>
                <w:lang w:eastAsia="en-US"/>
              </w:rPr>
              <w:t xml:space="preserve">Закон України «Про Національне антикорупційне бюро України»; </w:t>
            </w:r>
          </w:p>
          <w:p w:rsidR="00531433" w:rsidRPr="00B3543A" w:rsidRDefault="00531433" w:rsidP="00E66B3C">
            <w:pPr>
              <w:pStyle w:val="a9"/>
              <w:numPr>
                <w:ilvl w:val="0"/>
                <w:numId w:val="3"/>
              </w:numPr>
              <w:jc w:val="both"/>
              <w:rPr>
                <w:lang w:eastAsia="en-US"/>
              </w:rPr>
            </w:pPr>
            <w:r w:rsidRPr="00B3543A">
              <w:rPr>
                <w:lang w:eastAsia="en-US"/>
              </w:rPr>
              <w:t>Закон України «Про запобігання корупції»;</w:t>
            </w:r>
          </w:p>
          <w:p w:rsidR="00531433" w:rsidRPr="00B3543A" w:rsidRDefault="00531433" w:rsidP="00E66B3C">
            <w:pPr>
              <w:pStyle w:val="a9"/>
              <w:numPr>
                <w:ilvl w:val="0"/>
                <w:numId w:val="3"/>
              </w:numPr>
              <w:jc w:val="both"/>
            </w:pPr>
            <w:r w:rsidRPr="00B3543A">
              <w:t>Кримінальний процесуальний кодекс України;</w:t>
            </w:r>
          </w:p>
          <w:p w:rsidR="00531433" w:rsidRPr="00B3543A" w:rsidRDefault="00531433" w:rsidP="00E66B3C">
            <w:pPr>
              <w:pStyle w:val="a9"/>
              <w:numPr>
                <w:ilvl w:val="0"/>
                <w:numId w:val="3"/>
              </w:numPr>
              <w:jc w:val="both"/>
            </w:pPr>
            <w:r w:rsidRPr="00B3543A">
              <w:t>Кримінальний кодекс України;</w:t>
            </w:r>
          </w:p>
          <w:p w:rsidR="00531433" w:rsidRPr="00B3543A" w:rsidRDefault="00531433" w:rsidP="00E66B3C">
            <w:pPr>
              <w:pStyle w:val="a9"/>
              <w:numPr>
                <w:ilvl w:val="0"/>
                <w:numId w:val="3"/>
              </w:numPr>
              <w:jc w:val="both"/>
            </w:pPr>
            <w:r w:rsidRPr="00B3543A">
              <w:t>підзаконні відомчі нормативні акти, які регулюють порядок здійснення оперативно-розшукових заходів та (або) гласних чи негласних (розшукових) слідчих дій;</w:t>
            </w:r>
          </w:p>
          <w:p w:rsidR="00531433" w:rsidRPr="00B3543A" w:rsidRDefault="00531433" w:rsidP="00E66B3C">
            <w:pPr>
              <w:pStyle w:val="a9"/>
              <w:numPr>
                <w:ilvl w:val="0"/>
                <w:numId w:val="3"/>
              </w:numPr>
              <w:jc w:val="both"/>
              <w:rPr>
                <w:lang w:eastAsia="en-US"/>
              </w:rPr>
            </w:pPr>
            <w:r w:rsidRPr="00B3543A">
              <w:rPr>
                <w:lang w:eastAsia="en-US"/>
              </w:rPr>
              <w:t>Закон України «Про забезпечення безпеки осіб, які беруть участь у кримінальному судочинстві»;</w:t>
            </w:r>
          </w:p>
          <w:p w:rsidR="00531433" w:rsidRPr="00B3543A" w:rsidRDefault="00531433" w:rsidP="00E66B3C">
            <w:pPr>
              <w:pStyle w:val="a9"/>
              <w:numPr>
                <w:ilvl w:val="0"/>
                <w:numId w:val="3"/>
              </w:numPr>
              <w:jc w:val="both"/>
              <w:rPr>
                <w:lang w:eastAsia="en-US"/>
              </w:rPr>
            </w:pPr>
            <w:r w:rsidRPr="00B3543A">
              <w:rPr>
                <w:lang w:eastAsia="en-US"/>
              </w:rPr>
              <w:t>Закон України «Про звернення громадян»;</w:t>
            </w:r>
          </w:p>
          <w:p w:rsidR="00531433" w:rsidRPr="00B3543A" w:rsidRDefault="00531433" w:rsidP="00E66B3C">
            <w:pPr>
              <w:pStyle w:val="a9"/>
              <w:numPr>
                <w:ilvl w:val="0"/>
                <w:numId w:val="3"/>
              </w:numPr>
              <w:jc w:val="both"/>
              <w:rPr>
                <w:lang w:eastAsia="en-US"/>
              </w:rPr>
            </w:pPr>
            <w:r w:rsidRPr="00B3543A">
              <w:rPr>
                <w:lang w:eastAsia="en-US"/>
              </w:rPr>
              <w:t>Закон України «Про доступ до публічної інформації»;</w:t>
            </w:r>
          </w:p>
          <w:p w:rsidR="00531433" w:rsidRPr="00B3543A" w:rsidRDefault="00531433" w:rsidP="00E66B3C">
            <w:pPr>
              <w:pStyle w:val="a9"/>
              <w:numPr>
                <w:ilvl w:val="0"/>
                <w:numId w:val="3"/>
              </w:numPr>
              <w:jc w:val="both"/>
              <w:rPr>
                <w:lang w:eastAsia="en-US"/>
              </w:rPr>
            </w:pPr>
            <w:r w:rsidRPr="00B3543A">
              <w:rPr>
                <w:lang w:eastAsia="en-US"/>
              </w:rPr>
              <w:t>Закон України «Про статус народного депутата України»;</w:t>
            </w:r>
          </w:p>
          <w:p w:rsidR="00531433" w:rsidRPr="00B3543A" w:rsidRDefault="00531433" w:rsidP="00E66B3C">
            <w:pPr>
              <w:numPr>
                <w:ilvl w:val="0"/>
                <w:numId w:val="3"/>
              </w:numPr>
              <w:tabs>
                <w:tab w:val="left" w:pos="499"/>
              </w:tabs>
              <w:jc w:val="both"/>
            </w:pPr>
            <w:r w:rsidRPr="00B3543A">
              <w:t>Закон України «Про звернення громадян»;</w:t>
            </w:r>
          </w:p>
          <w:p w:rsidR="00531433" w:rsidRPr="00B3543A" w:rsidRDefault="00531433" w:rsidP="00E66B3C">
            <w:pPr>
              <w:numPr>
                <w:ilvl w:val="0"/>
                <w:numId w:val="3"/>
              </w:numPr>
              <w:tabs>
                <w:tab w:val="left" w:pos="499"/>
              </w:tabs>
              <w:jc w:val="both"/>
            </w:pPr>
            <w:r w:rsidRPr="00B3543A">
              <w:t>Закон України «Про доступ до публічної інформації»;</w:t>
            </w:r>
          </w:p>
          <w:p w:rsidR="00531433" w:rsidRPr="00B3543A" w:rsidRDefault="00531433" w:rsidP="00E66B3C">
            <w:pPr>
              <w:numPr>
                <w:ilvl w:val="0"/>
                <w:numId w:val="3"/>
              </w:numPr>
              <w:tabs>
                <w:tab w:val="left" w:pos="499"/>
              </w:tabs>
              <w:jc w:val="both"/>
            </w:pPr>
            <w:r w:rsidRPr="00B3543A">
              <w:t>Закон України «Про інформацію»;</w:t>
            </w:r>
          </w:p>
          <w:p w:rsidR="00531433" w:rsidRPr="00B3543A" w:rsidRDefault="00531433" w:rsidP="00E66B3C">
            <w:pPr>
              <w:numPr>
                <w:ilvl w:val="0"/>
                <w:numId w:val="3"/>
              </w:numPr>
              <w:tabs>
                <w:tab w:val="left" w:pos="499"/>
              </w:tabs>
              <w:jc w:val="both"/>
            </w:pPr>
            <w:r w:rsidRPr="00B3543A">
              <w:t>Закон України «Про захист персональних даних»;</w:t>
            </w:r>
          </w:p>
          <w:p w:rsidR="00531433" w:rsidRPr="00B3543A" w:rsidRDefault="00531433" w:rsidP="00E66B3C">
            <w:pPr>
              <w:numPr>
                <w:ilvl w:val="0"/>
                <w:numId w:val="3"/>
              </w:numPr>
              <w:tabs>
                <w:tab w:val="left" w:pos="499"/>
              </w:tabs>
              <w:jc w:val="both"/>
            </w:pPr>
            <w:r w:rsidRPr="00B3543A">
              <w:t>Закон України «Про державну таємницю»;</w:t>
            </w:r>
          </w:p>
          <w:p w:rsidR="00531433" w:rsidRPr="00B3543A" w:rsidRDefault="00531433" w:rsidP="00E66B3C">
            <w:pPr>
              <w:numPr>
                <w:ilvl w:val="0"/>
                <w:numId w:val="3"/>
              </w:numPr>
              <w:tabs>
                <w:tab w:val="left" w:pos="499"/>
              </w:tabs>
              <w:jc w:val="both"/>
            </w:pPr>
            <w:r w:rsidRPr="00B3543A">
              <w:t>Закон України «Про адвокатуру та адвокатську діяльність»;</w:t>
            </w:r>
          </w:p>
          <w:p w:rsidR="00531433" w:rsidRPr="00B3543A" w:rsidRDefault="00531433" w:rsidP="00E66B3C">
            <w:pPr>
              <w:numPr>
                <w:ilvl w:val="0"/>
                <w:numId w:val="3"/>
              </w:numPr>
              <w:tabs>
                <w:tab w:val="left" w:pos="499"/>
              </w:tabs>
              <w:jc w:val="both"/>
            </w:pPr>
            <w:r w:rsidRPr="00B3543A">
              <w:t>Закон України «Про статус народного депутата України»;</w:t>
            </w:r>
          </w:p>
          <w:p w:rsidR="00531433" w:rsidRPr="00B3543A" w:rsidRDefault="00531433" w:rsidP="00E66B3C">
            <w:pPr>
              <w:numPr>
                <w:ilvl w:val="0"/>
                <w:numId w:val="3"/>
              </w:numPr>
              <w:tabs>
                <w:tab w:val="left" w:pos="499"/>
              </w:tabs>
              <w:jc w:val="both"/>
            </w:pPr>
            <w:r w:rsidRPr="00B3543A">
              <w:t>Закон України «Про комітети Верховної Ради України»;</w:t>
            </w:r>
          </w:p>
          <w:p w:rsidR="00531433" w:rsidRPr="00B3543A" w:rsidRDefault="00531433" w:rsidP="00E66B3C">
            <w:pPr>
              <w:pStyle w:val="a9"/>
              <w:numPr>
                <w:ilvl w:val="0"/>
                <w:numId w:val="3"/>
              </w:numPr>
              <w:jc w:val="both"/>
              <w:rPr>
                <w:lang w:eastAsia="en-US"/>
              </w:rPr>
            </w:pPr>
            <w:r w:rsidRPr="00B3543A">
              <w:rPr>
                <w:lang w:eastAsia="en-US"/>
              </w:rPr>
              <w:t>норми професійної етики та загальні принципи службової поведінки державних службовців;</w:t>
            </w:r>
          </w:p>
          <w:p w:rsidR="00943BA3" w:rsidRPr="00B3543A" w:rsidRDefault="00531433" w:rsidP="00E66B3C">
            <w:pPr>
              <w:pStyle w:val="a9"/>
              <w:numPr>
                <w:ilvl w:val="0"/>
                <w:numId w:val="3"/>
              </w:numPr>
              <w:tabs>
                <w:tab w:val="left" w:pos="499"/>
              </w:tabs>
              <w:jc w:val="both"/>
            </w:pPr>
            <w:r w:rsidRPr="00B3543A">
              <w:rPr>
                <w:lang w:eastAsia="en-US"/>
              </w:rPr>
              <w:t>законодавство України, що регулює відносини у сфері інформації, комунікацій влади та громадськості;</w:t>
            </w:r>
          </w:p>
        </w:tc>
      </w:tr>
      <w:tr w:rsidR="00943BA3" w:rsidRPr="00061BC6" w:rsidTr="00531433">
        <w:trPr>
          <w:trHeight w:val="795"/>
        </w:trPr>
        <w:tc>
          <w:tcPr>
            <w:tcW w:w="670" w:type="dxa"/>
            <w:shd w:val="clear" w:color="auto" w:fill="auto"/>
          </w:tcPr>
          <w:p w:rsidR="00943BA3" w:rsidRPr="00061BC6" w:rsidRDefault="00943BA3" w:rsidP="005B0849">
            <w:r w:rsidRPr="00061BC6">
              <w:rPr>
                <w:caps/>
              </w:rPr>
              <w:t>2.4</w:t>
            </w:r>
          </w:p>
        </w:tc>
        <w:tc>
          <w:tcPr>
            <w:tcW w:w="3966" w:type="dxa"/>
            <w:shd w:val="clear" w:color="auto" w:fill="auto"/>
          </w:tcPr>
          <w:p w:rsidR="00943BA3" w:rsidRPr="00061BC6" w:rsidRDefault="00943BA3" w:rsidP="005B0849">
            <w:r w:rsidRPr="00061BC6">
              <w:t>Професійні знання (відповідно до посади з урахуванням вимог спеціальних законів)</w:t>
            </w:r>
          </w:p>
        </w:tc>
        <w:tc>
          <w:tcPr>
            <w:tcW w:w="4993" w:type="dxa"/>
            <w:shd w:val="clear" w:color="auto" w:fill="auto"/>
          </w:tcPr>
          <w:p w:rsidR="00531433" w:rsidRPr="00B3543A" w:rsidRDefault="00531433" w:rsidP="00E66B3C">
            <w:pPr>
              <w:numPr>
                <w:ilvl w:val="0"/>
                <w:numId w:val="5"/>
              </w:numPr>
              <w:jc w:val="both"/>
            </w:pPr>
            <w:r w:rsidRPr="00B3543A">
              <w:t>норми службової, професійної етики і загальні принципи службової поведінки державних службовців;</w:t>
            </w:r>
          </w:p>
          <w:p w:rsidR="00531433" w:rsidRPr="00B3543A" w:rsidRDefault="00531433" w:rsidP="00E66B3C">
            <w:pPr>
              <w:numPr>
                <w:ilvl w:val="0"/>
                <w:numId w:val="5"/>
              </w:numPr>
              <w:jc w:val="both"/>
            </w:pPr>
            <w:r w:rsidRPr="00B3543A">
              <w:t>знання та використання засобів комунікацій, комп'ютерної техніки та програмного забезпечення;</w:t>
            </w:r>
          </w:p>
          <w:p w:rsidR="00531433" w:rsidRPr="00B3543A" w:rsidRDefault="00531433" w:rsidP="00E66B3C">
            <w:pPr>
              <w:numPr>
                <w:ilvl w:val="0"/>
                <w:numId w:val="5"/>
              </w:numPr>
              <w:jc w:val="both"/>
            </w:pPr>
            <w:r w:rsidRPr="00B3543A">
              <w:t>практичне застосування та розроблення нормативних правових актів;</w:t>
            </w:r>
          </w:p>
          <w:p w:rsidR="00531433" w:rsidRPr="00B3543A" w:rsidRDefault="00531433" w:rsidP="00E66B3C">
            <w:pPr>
              <w:numPr>
                <w:ilvl w:val="0"/>
                <w:numId w:val="5"/>
              </w:numPr>
              <w:jc w:val="both"/>
            </w:pPr>
            <w:r w:rsidRPr="00B3543A">
              <w:t>робота із службовими документами;</w:t>
            </w:r>
          </w:p>
          <w:p w:rsidR="00531433" w:rsidRPr="00B3543A" w:rsidRDefault="00531433" w:rsidP="00E66B3C">
            <w:pPr>
              <w:numPr>
                <w:ilvl w:val="0"/>
                <w:numId w:val="5"/>
              </w:numPr>
              <w:jc w:val="both"/>
            </w:pPr>
            <w:r w:rsidRPr="00B3543A">
              <w:t>використання комп’ютерної техніки та програмного забезпечення;</w:t>
            </w:r>
          </w:p>
          <w:p w:rsidR="00531433" w:rsidRPr="00B3543A" w:rsidRDefault="00531433" w:rsidP="00E66B3C">
            <w:pPr>
              <w:numPr>
                <w:ilvl w:val="0"/>
                <w:numId w:val="5"/>
              </w:numPr>
              <w:jc w:val="both"/>
            </w:pPr>
            <w:r w:rsidRPr="00B3543A">
              <w:t xml:space="preserve">навички </w:t>
            </w:r>
            <w:proofErr w:type="spellStart"/>
            <w:r w:rsidRPr="00B3543A">
              <w:t>фасилітації</w:t>
            </w:r>
            <w:proofErr w:type="spellEnd"/>
            <w:r w:rsidRPr="00B3543A">
              <w:t>;</w:t>
            </w:r>
          </w:p>
          <w:p w:rsidR="00531433" w:rsidRPr="00B3543A" w:rsidRDefault="00531433" w:rsidP="00E66B3C">
            <w:pPr>
              <w:numPr>
                <w:ilvl w:val="0"/>
                <w:numId w:val="5"/>
              </w:numPr>
              <w:jc w:val="both"/>
            </w:pPr>
            <w:r w:rsidRPr="00B3543A">
              <w:lastRenderedPageBreak/>
              <w:t>порядок роботи з інформацією з обмеженим доступом;</w:t>
            </w:r>
            <w:r w:rsidRPr="00B3543A">
              <w:rPr>
                <w:lang w:eastAsia="en-US"/>
              </w:rPr>
              <w:t xml:space="preserve"> </w:t>
            </w:r>
          </w:p>
          <w:p w:rsidR="00943BA3" w:rsidRPr="00B3543A" w:rsidRDefault="00531433" w:rsidP="00E66B3C">
            <w:pPr>
              <w:pStyle w:val="a9"/>
              <w:numPr>
                <w:ilvl w:val="0"/>
                <w:numId w:val="5"/>
              </w:numPr>
              <w:tabs>
                <w:tab w:val="left" w:pos="499"/>
              </w:tabs>
              <w:jc w:val="both"/>
            </w:pPr>
            <w:r w:rsidRPr="00B3543A">
              <w:rPr>
                <w:lang w:eastAsia="en-US"/>
              </w:rPr>
              <w:t xml:space="preserve"> основи управління та організації діловодства.</w:t>
            </w:r>
          </w:p>
        </w:tc>
      </w:tr>
      <w:tr w:rsidR="00531433" w:rsidRPr="00061BC6" w:rsidTr="00531433">
        <w:trPr>
          <w:trHeight w:val="1363"/>
        </w:trPr>
        <w:tc>
          <w:tcPr>
            <w:tcW w:w="670" w:type="dxa"/>
            <w:shd w:val="clear" w:color="auto" w:fill="auto"/>
          </w:tcPr>
          <w:p w:rsidR="00531433" w:rsidRPr="00061BC6" w:rsidRDefault="00531433" w:rsidP="00531433">
            <w:pPr>
              <w:rPr>
                <w:caps/>
              </w:rPr>
            </w:pPr>
            <w:r w:rsidRPr="00061BC6">
              <w:rPr>
                <w:caps/>
              </w:rPr>
              <w:lastRenderedPageBreak/>
              <w:t>2.5</w:t>
            </w:r>
          </w:p>
        </w:tc>
        <w:tc>
          <w:tcPr>
            <w:tcW w:w="3966" w:type="dxa"/>
            <w:shd w:val="clear" w:color="auto" w:fill="auto"/>
          </w:tcPr>
          <w:p w:rsidR="00531433" w:rsidRPr="00061BC6" w:rsidRDefault="00531433" w:rsidP="00531433">
            <w:r w:rsidRPr="00061BC6">
              <w:t>Лідерство</w:t>
            </w:r>
          </w:p>
        </w:tc>
        <w:tc>
          <w:tcPr>
            <w:tcW w:w="4993" w:type="dxa"/>
            <w:shd w:val="clear" w:color="auto" w:fill="auto"/>
          </w:tcPr>
          <w:p w:rsidR="00531433" w:rsidRPr="00B3543A" w:rsidRDefault="00531433" w:rsidP="00E66B3C">
            <w:pPr>
              <w:numPr>
                <w:ilvl w:val="0"/>
                <w:numId w:val="1"/>
              </w:numPr>
              <w:tabs>
                <w:tab w:val="left" w:pos="388"/>
              </w:tabs>
              <w:ind w:left="0" w:firstLine="104"/>
              <w:jc w:val="both"/>
            </w:pPr>
            <w:r w:rsidRPr="00B3543A">
              <w:t>встановлення цілей, пріоритетів та орієнтирів;</w:t>
            </w:r>
          </w:p>
          <w:p w:rsidR="00531433" w:rsidRPr="00B3543A" w:rsidRDefault="00531433" w:rsidP="00E66B3C">
            <w:pPr>
              <w:numPr>
                <w:ilvl w:val="0"/>
                <w:numId w:val="1"/>
              </w:numPr>
              <w:tabs>
                <w:tab w:val="left" w:pos="388"/>
              </w:tabs>
              <w:ind w:left="0" w:firstLine="104"/>
              <w:jc w:val="both"/>
            </w:pPr>
            <w:r w:rsidRPr="00B3543A">
              <w:t>організація та планування роботи;</w:t>
            </w:r>
          </w:p>
          <w:p w:rsidR="00531433" w:rsidRPr="00B3543A" w:rsidRDefault="00531433" w:rsidP="00E66B3C">
            <w:pPr>
              <w:numPr>
                <w:ilvl w:val="0"/>
                <w:numId w:val="1"/>
              </w:numPr>
              <w:tabs>
                <w:tab w:val="left" w:pos="388"/>
              </w:tabs>
              <w:ind w:left="0" w:firstLine="104"/>
              <w:jc w:val="both"/>
            </w:pPr>
            <w:r w:rsidRPr="00B3543A">
              <w:t>делегування повноважень підлеглим;</w:t>
            </w:r>
          </w:p>
          <w:p w:rsidR="00531433" w:rsidRPr="00B3543A" w:rsidRDefault="00531433" w:rsidP="00E66B3C">
            <w:pPr>
              <w:numPr>
                <w:ilvl w:val="0"/>
                <w:numId w:val="1"/>
              </w:numPr>
              <w:tabs>
                <w:tab w:val="left" w:pos="388"/>
              </w:tabs>
              <w:ind w:left="0" w:firstLine="104"/>
              <w:jc w:val="both"/>
            </w:pPr>
            <w:r w:rsidRPr="00B3543A">
              <w:t>орієнтація на результат, досягнення кінцевих результатів.</w:t>
            </w:r>
          </w:p>
        </w:tc>
      </w:tr>
      <w:tr w:rsidR="00531433" w:rsidRPr="00061BC6" w:rsidTr="00531433">
        <w:trPr>
          <w:trHeight w:val="411"/>
        </w:trPr>
        <w:tc>
          <w:tcPr>
            <w:tcW w:w="670" w:type="dxa"/>
            <w:shd w:val="clear" w:color="auto" w:fill="auto"/>
          </w:tcPr>
          <w:p w:rsidR="00531433" w:rsidRPr="00061BC6" w:rsidRDefault="00531433" w:rsidP="00531433">
            <w:pPr>
              <w:rPr>
                <w:caps/>
              </w:rPr>
            </w:pPr>
            <w:r w:rsidRPr="00061BC6">
              <w:rPr>
                <w:caps/>
              </w:rPr>
              <w:t>2.6</w:t>
            </w:r>
          </w:p>
        </w:tc>
        <w:tc>
          <w:tcPr>
            <w:tcW w:w="3966" w:type="dxa"/>
            <w:shd w:val="clear" w:color="auto" w:fill="auto"/>
          </w:tcPr>
          <w:p w:rsidR="00531433" w:rsidRPr="00061BC6" w:rsidRDefault="00531433" w:rsidP="00531433">
            <w:r w:rsidRPr="00061BC6">
              <w:t>Прийняття ефективних рішень</w:t>
            </w:r>
          </w:p>
        </w:tc>
        <w:tc>
          <w:tcPr>
            <w:tcW w:w="4993" w:type="dxa"/>
            <w:shd w:val="clear" w:color="auto" w:fill="auto"/>
          </w:tcPr>
          <w:p w:rsidR="00531433" w:rsidRPr="00B3543A" w:rsidRDefault="00531433" w:rsidP="00E66B3C">
            <w:pPr>
              <w:numPr>
                <w:ilvl w:val="0"/>
                <w:numId w:val="1"/>
              </w:numPr>
              <w:tabs>
                <w:tab w:val="left" w:pos="388"/>
              </w:tabs>
              <w:ind w:left="0" w:firstLine="104"/>
              <w:jc w:val="both"/>
            </w:pPr>
            <w:r w:rsidRPr="00B3543A">
              <w:t>оперативне прийняття і реалізація управлінських рішень;</w:t>
            </w:r>
          </w:p>
          <w:p w:rsidR="00531433" w:rsidRPr="00B3543A" w:rsidRDefault="00531433" w:rsidP="00E66B3C">
            <w:pPr>
              <w:numPr>
                <w:ilvl w:val="0"/>
                <w:numId w:val="1"/>
              </w:numPr>
              <w:tabs>
                <w:tab w:val="left" w:pos="388"/>
              </w:tabs>
              <w:ind w:left="0" w:firstLine="104"/>
              <w:jc w:val="both"/>
            </w:pPr>
            <w:r w:rsidRPr="00B3543A">
              <w:t>аналіз і прогнозування наслідків рішень, що приймаються;</w:t>
            </w:r>
          </w:p>
          <w:p w:rsidR="00531433" w:rsidRPr="00B3543A" w:rsidRDefault="00531433" w:rsidP="00E66B3C">
            <w:pPr>
              <w:numPr>
                <w:ilvl w:val="0"/>
                <w:numId w:val="1"/>
              </w:numPr>
              <w:tabs>
                <w:tab w:val="left" w:pos="388"/>
              </w:tabs>
              <w:ind w:left="0" w:firstLine="104"/>
              <w:jc w:val="both"/>
            </w:pPr>
            <w:r w:rsidRPr="00B3543A">
              <w:t>впровадження нових підходів (управління інноваціями) у вирішенні поставлених завдань;</w:t>
            </w:r>
          </w:p>
          <w:p w:rsidR="00531433" w:rsidRPr="00B3543A" w:rsidRDefault="00531433" w:rsidP="00E66B3C">
            <w:pPr>
              <w:numPr>
                <w:ilvl w:val="0"/>
                <w:numId w:val="1"/>
              </w:numPr>
              <w:tabs>
                <w:tab w:val="left" w:pos="388"/>
              </w:tabs>
              <w:ind w:left="0" w:firstLine="104"/>
              <w:jc w:val="both"/>
            </w:pPr>
            <w:r w:rsidRPr="00B3543A">
              <w:t>здатність постійно, критично аналізувати кінцеву ефективність, стиль і методи власної організаційно-управлінської діяльності та знаходити шляхи її подальшого вдосконалення;</w:t>
            </w:r>
          </w:p>
          <w:p w:rsidR="00531433" w:rsidRPr="00B3543A" w:rsidRDefault="00531433" w:rsidP="00E66B3C">
            <w:pPr>
              <w:numPr>
                <w:ilvl w:val="0"/>
                <w:numId w:val="1"/>
              </w:numPr>
              <w:tabs>
                <w:tab w:val="left" w:pos="388"/>
              </w:tabs>
              <w:ind w:left="0" w:firstLine="104"/>
              <w:jc w:val="both"/>
            </w:pPr>
            <w:r w:rsidRPr="00B3543A">
              <w:t>організація та планування роботи;</w:t>
            </w:r>
          </w:p>
          <w:p w:rsidR="00531433" w:rsidRPr="00B3543A" w:rsidRDefault="00531433" w:rsidP="00E66B3C">
            <w:pPr>
              <w:numPr>
                <w:ilvl w:val="0"/>
                <w:numId w:val="1"/>
              </w:numPr>
              <w:tabs>
                <w:tab w:val="left" w:pos="388"/>
              </w:tabs>
              <w:ind w:left="0" w:firstLine="104"/>
              <w:jc w:val="both"/>
            </w:pPr>
            <w:r w:rsidRPr="00B3543A">
              <w:t>розвинуте понятійне мислення;</w:t>
            </w:r>
          </w:p>
          <w:p w:rsidR="00531433" w:rsidRPr="00B3543A" w:rsidRDefault="00531433" w:rsidP="00E66B3C">
            <w:pPr>
              <w:numPr>
                <w:ilvl w:val="0"/>
                <w:numId w:val="1"/>
              </w:numPr>
              <w:tabs>
                <w:tab w:val="left" w:pos="388"/>
              </w:tabs>
              <w:ind w:left="0" w:firstLine="104"/>
              <w:jc w:val="both"/>
            </w:pPr>
            <w:r w:rsidRPr="00B3543A">
              <w:t>вміння вирішувати комплексні завдання;</w:t>
            </w:r>
          </w:p>
          <w:p w:rsidR="00531433" w:rsidRPr="00B3543A" w:rsidRDefault="00531433" w:rsidP="00E66B3C">
            <w:pPr>
              <w:numPr>
                <w:ilvl w:val="0"/>
                <w:numId w:val="1"/>
              </w:numPr>
              <w:tabs>
                <w:tab w:val="left" w:pos="388"/>
              </w:tabs>
              <w:ind w:left="0" w:firstLine="104"/>
              <w:jc w:val="both"/>
            </w:pPr>
            <w:r w:rsidRPr="00B3543A">
              <w:t>вміння працювати з великими масивами інформації.</w:t>
            </w:r>
          </w:p>
        </w:tc>
      </w:tr>
      <w:tr w:rsidR="00531433" w:rsidRPr="00061BC6" w:rsidTr="00531433">
        <w:trPr>
          <w:trHeight w:val="540"/>
        </w:trPr>
        <w:tc>
          <w:tcPr>
            <w:tcW w:w="670" w:type="dxa"/>
            <w:shd w:val="clear" w:color="auto" w:fill="auto"/>
          </w:tcPr>
          <w:p w:rsidR="00531433" w:rsidRPr="00061BC6" w:rsidRDefault="00531433" w:rsidP="00531433">
            <w:pPr>
              <w:rPr>
                <w:caps/>
              </w:rPr>
            </w:pPr>
            <w:r w:rsidRPr="00061BC6">
              <w:rPr>
                <w:caps/>
              </w:rPr>
              <w:t>2.7</w:t>
            </w:r>
          </w:p>
        </w:tc>
        <w:tc>
          <w:tcPr>
            <w:tcW w:w="3966" w:type="dxa"/>
            <w:shd w:val="clear" w:color="auto" w:fill="auto"/>
          </w:tcPr>
          <w:p w:rsidR="00531433" w:rsidRPr="00061BC6" w:rsidRDefault="00531433" w:rsidP="00531433">
            <w:r w:rsidRPr="00061BC6">
              <w:t>Командна робота</w:t>
            </w:r>
            <w:r>
              <w:t>,</w:t>
            </w:r>
            <w:r w:rsidRPr="00061BC6">
              <w:t xml:space="preserve"> </w:t>
            </w:r>
            <w:r>
              <w:t>к</w:t>
            </w:r>
            <w:r w:rsidRPr="00061BC6">
              <w:t>омунікація та взаємодія</w:t>
            </w:r>
          </w:p>
        </w:tc>
        <w:tc>
          <w:tcPr>
            <w:tcW w:w="4993" w:type="dxa"/>
            <w:shd w:val="clear" w:color="auto" w:fill="auto"/>
          </w:tcPr>
          <w:p w:rsidR="00531433" w:rsidRPr="00B3543A" w:rsidRDefault="00531433" w:rsidP="00E66B3C">
            <w:pPr>
              <w:numPr>
                <w:ilvl w:val="0"/>
                <w:numId w:val="2"/>
              </w:numPr>
              <w:jc w:val="both"/>
            </w:pPr>
            <w:r w:rsidRPr="00B3543A">
              <w:t>уміння працювати в команді;</w:t>
            </w:r>
          </w:p>
          <w:p w:rsidR="00531433" w:rsidRPr="00B3543A" w:rsidRDefault="00531433" w:rsidP="00E66B3C">
            <w:pPr>
              <w:numPr>
                <w:ilvl w:val="0"/>
                <w:numId w:val="2"/>
              </w:numPr>
              <w:jc w:val="both"/>
            </w:pPr>
            <w:r w:rsidRPr="00B3543A">
              <w:t>співпраця та налагодження партнерської взаємодії;</w:t>
            </w:r>
          </w:p>
          <w:p w:rsidR="00531433" w:rsidRPr="00B3543A" w:rsidRDefault="00531433" w:rsidP="00E66B3C">
            <w:pPr>
              <w:numPr>
                <w:ilvl w:val="0"/>
                <w:numId w:val="2"/>
              </w:numPr>
              <w:jc w:val="both"/>
            </w:pPr>
            <w:r w:rsidRPr="00B3543A">
              <w:t>вміння ефективної координації з іншими;</w:t>
            </w:r>
          </w:p>
          <w:p w:rsidR="00531433" w:rsidRPr="00B3543A" w:rsidRDefault="00531433" w:rsidP="00E66B3C">
            <w:pPr>
              <w:numPr>
                <w:ilvl w:val="0"/>
                <w:numId w:val="2"/>
              </w:numPr>
              <w:jc w:val="both"/>
            </w:pPr>
            <w:r w:rsidRPr="00B3543A">
              <w:t xml:space="preserve">вміння надавати зворотний зв'язок. </w:t>
            </w:r>
          </w:p>
          <w:p w:rsidR="00531433" w:rsidRPr="00B3543A" w:rsidRDefault="00531433" w:rsidP="00E66B3C">
            <w:pPr>
              <w:numPr>
                <w:ilvl w:val="0"/>
                <w:numId w:val="2"/>
              </w:numPr>
              <w:jc w:val="both"/>
            </w:pPr>
            <w:bookmarkStart w:id="0" w:name="n101"/>
            <w:bookmarkStart w:id="1" w:name="n102"/>
            <w:bookmarkEnd w:id="0"/>
            <w:bookmarkEnd w:id="1"/>
            <w:r w:rsidRPr="00B3543A">
              <w:t>неупередженість та об’єктивність;</w:t>
            </w:r>
          </w:p>
          <w:p w:rsidR="00531433" w:rsidRPr="00B3543A" w:rsidRDefault="00531433" w:rsidP="00E66B3C">
            <w:pPr>
              <w:numPr>
                <w:ilvl w:val="0"/>
                <w:numId w:val="2"/>
              </w:numPr>
              <w:jc w:val="both"/>
            </w:pPr>
            <w:r w:rsidRPr="00B3543A">
              <w:t>співпраця та налагодження партнерської взаємодії;</w:t>
            </w:r>
          </w:p>
          <w:p w:rsidR="00531433" w:rsidRPr="00B3543A" w:rsidRDefault="00531433" w:rsidP="00E66B3C">
            <w:pPr>
              <w:numPr>
                <w:ilvl w:val="0"/>
                <w:numId w:val="2"/>
              </w:numPr>
              <w:jc w:val="both"/>
            </w:pPr>
            <w:r w:rsidRPr="00B3543A">
              <w:t>підвищення теоретичних та практичних навичок членів групи;</w:t>
            </w:r>
          </w:p>
          <w:p w:rsidR="00531433" w:rsidRPr="00B3543A" w:rsidRDefault="00531433" w:rsidP="00E66B3C">
            <w:pPr>
              <w:numPr>
                <w:ilvl w:val="0"/>
                <w:numId w:val="2"/>
              </w:numPr>
              <w:jc w:val="both"/>
            </w:pPr>
            <w:r w:rsidRPr="00B3543A">
              <w:t>відкритість</w:t>
            </w:r>
          </w:p>
        </w:tc>
      </w:tr>
      <w:tr w:rsidR="00531433" w:rsidRPr="00061BC6" w:rsidTr="00531433">
        <w:trPr>
          <w:trHeight w:val="675"/>
        </w:trPr>
        <w:tc>
          <w:tcPr>
            <w:tcW w:w="670" w:type="dxa"/>
            <w:shd w:val="clear" w:color="auto" w:fill="auto"/>
          </w:tcPr>
          <w:p w:rsidR="00531433" w:rsidRPr="00061BC6" w:rsidRDefault="00531433" w:rsidP="00531433">
            <w:pPr>
              <w:rPr>
                <w:caps/>
              </w:rPr>
            </w:pPr>
            <w:r w:rsidRPr="00061BC6">
              <w:rPr>
                <w:caps/>
              </w:rPr>
              <w:t>2.8</w:t>
            </w:r>
          </w:p>
        </w:tc>
        <w:tc>
          <w:tcPr>
            <w:tcW w:w="3966" w:type="dxa"/>
            <w:shd w:val="clear" w:color="auto" w:fill="auto"/>
          </w:tcPr>
          <w:p w:rsidR="00531433" w:rsidRPr="00061BC6" w:rsidRDefault="00531433" w:rsidP="00531433">
            <w:r w:rsidRPr="00061BC6">
              <w:t>Якісне виконання поставлених завдань</w:t>
            </w:r>
          </w:p>
        </w:tc>
        <w:tc>
          <w:tcPr>
            <w:tcW w:w="4993" w:type="dxa"/>
            <w:shd w:val="clear" w:color="auto" w:fill="auto"/>
          </w:tcPr>
          <w:p w:rsidR="00531433" w:rsidRPr="00B3543A" w:rsidRDefault="00531433" w:rsidP="00E66B3C">
            <w:pPr>
              <w:numPr>
                <w:ilvl w:val="0"/>
                <w:numId w:val="2"/>
              </w:numPr>
              <w:jc w:val="both"/>
            </w:pPr>
            <w:r w:rsidRPr="00B3543A">
              <w:t>вміння працювати з інформацією;</w:t>
            </w:r>
          </w:p>
          <w:p w:rsidR="00531433" w:rsidRPr="00B3543A" w:rsidRDefault="00531433" w:rsidP="00E66B3C">
            <w:pPr>
              <w:numPr>
                <w:ilvl w:val="0"/>
                <w:numId w:val="2"/>
              </w:numPr>
              <w:jc w:val="both"/>
            </w:pPr>
            <w:r w:rsidRPr="00B3543A">
              <w:t>здатність працювати в декількох проектах одночасно;</w:t>
            </w:r>
          </w:p>
          <w:p w:rsidR="00531433" w:rsidRPr="00B3543A" w:rsidRDefault="00531433" w:rsidP="00E66B3C">
            <w:pPr>
              <w:numPr>
                <w:ilvl w:val="0"/>
                <w:numId w:val="2"/>
              </w:numPr>
              <w:jc w:val="both"/>
            </w:pPr>
            <w:r w:rsidRPr="00B3543A">
              <w:t>вміння ефективно використовувати ресурси (у тому числі фінансові і матеріальні);</w:t>
            </w:r>
          </w:p>
          <w:p w:rsidR="00531433" w:rsidRPr="00B3543A" w:rsidRDefault="00531433" w:rsidP="00E66B3C">
            <w:pPr>
              <w:numPr>
                <w:ilvl w:val="0"/>
                <w:numId w:val="2"/>
              </w:numPr>
              <w:jc w:val="both"/>
            </w:pPr>
            <w:r w:rsidRPr="00B3543A">
              <w:t>вміння надавати пропозиції, їх аргументувати та презентувати.</w:t>
            </w:r>
          </w:p>
        </w:tc>
      </w:tr>
      <w:tr w:rsidR="00531433" w:rsidRPr="00061BC6" w:rsidTr="00531433">
        <w:trPr>
          <w:trHeight w:val="1128"/>
        </w:trPr>
        <w:tc>
          <w:tcPr>
            <w:tcW w:w="670" w:type="dxa"/>
            <w:shd w:val="clear" w:color="auto" w:fill="auto"/>
          </w:tcPr>
          <w:p w:rsidR="00531433" w:rsidRPr="00061BC6" w:rsidRDefault="00531433" w:rsidP="00531433">
            <w:pPr>
              <w:rPr>
                <w:caps/>
              </w:rPr>
            </w:pPr>
            <w:r>
              <w:rPr>
                <w:caps/>
              </w:rPr>
              <w:t>2.9</w:t>
            </w:r>
          </w:p>
        </w:tc>
        <w:tc>
          <w:tcPr>
            <w:tcW w:w="3966" w:type="dxa"/>
            <w:shd w:val="clear" w:color="auto" w:fill="auto"/>
          </w:tcPr>
          <w:p w:rsidR="00531433" w:rsidRPr="00061BC6" w:rsidRDefault="00531433" w:rsidP="00531433">
            <w:r w:rsidRPr="00061BC6">
              <w:t>Сприйняття змін</w:t>
            </w:r>
          </w:p>
        </w:tc>
        <w:tc>
          <w:tcPr>
            <w:tcW w:w="4993" w:type="dxa"/>
            <w:shd w:val="clear" w:color="auto" w:fill="auto"/>
          </w:tcPr>
          <w:p w:rsidR="00531433" w:rsidRPr="00B3543A" w:rsidRDefault="00531433" w:rsidP="00E66B3C">
            <w:pPr>
              <w:numPr>
                <w:ilvl w:val="0"/>
                <w:numId w:val="2"/>
              </w:numPr>
              <w:jc w:val="both"/>
            </w:pPr>
            <w:r w:rsidRPr="00B3543A">
              <w:t>адаптація до змін та прийняття нових підходів (управління інноваціями) у вирішенні поставлених завдань;</w:t>
            </w:r>
          </w:p>
          <w:p w:rsidR="00531433" w:rsidRPr="00B3543A" w:rsidRDefault="00531433" w:rsidP="00E66B3C">
            <w:pPr>
              <w:numPr>
                <w:ilvl w:val="0"/>
                <w:numId w:val="2"/>
              </w:numPr>
              <w:jc w:val="both"/>
            </w:pPr>
            <w:r w:rsidRPr="00B3543A">
              <w:t>виконання плану змін та покращень.</w:t>
            </w:r>
          </w:p>
        </w:tc>
      </w:tr>
      <w:tr w:rsidR="00531433" w:rsidRPr="00061BC6" w:rsidTr="00531433">
        <w:trPr>
          <w:trHeight w:val="1108"/>
        </w:trPr>
        <w:tc>
          <w:tcPr>
            <w:tcW w:w="670" w:type="dxa"/>
            <w:shd w:val="clear" w:color="auto" w:fill="auto"/>
          </w:tcPr>
          <w:p w:rsidR="00531433" w:rsidRPr="00061BC6" w:rsidRDefault="00531433" w:rsidP="00531433">
            <w:pPr>
              <w:rPr>
                <w:caps/>
              </w:rPr>
            </w:pPr>
            <w:r w:rsidRPr="00061BC6">
              <w:rPr>
                <w:caps/>
              </w:rPr>
              <w:lastRenderedPageBreak/>
              <w:t>2.1</w:t>
            </w:r>
            <w:r>
              <w:rPr>
                <w:caps/>
              </w:rPr>
              <w:t>0</w:t>
            </w:r>
          </w:p>
        </w:tc>
        <w:tc>
          <w:tcPr>
            <w:tcW w:w="3966" w:type="dxa"/>
            <w:shd w:val="clear" w:color="auto" w:fill="auto"/>
          </w:tcPr>
          <w:p w:rsidR="00531433" w:rsidRPr="00061BC6" w:rsidRDefault="00531433" w:rsidP="00531433">
            <w:r w:rsidRPr="00061BC6">
              <w:t>Технічні вміння</w:t>
            </w:r>
          </w:p>
        </w:tc>
        <w:tc>
          <w:tcPr>
            <w:tcW w:w="4993" w:type="dxa"/>
            <w:shd w:val="clear" w:color="auto" w:fill="auto"/>
          </w:tcPr>
          <w:p w:rsidR="00531433" w:rsidRPr="00B3543A" w:rsidRDefault="00531433" w:rsidP="00E66B3C">
            <w:pPr>
              <w:numPr>
                <w:ilvl w:val="0"/>
                <w:numId w:val="2"/>
              </w:numPr>
              <w:jc w:val="both"/>
            </w:pPr>
            <w:r w:rsidRPr="00B3543A">
              <w:t>вміння використовувати комп'ютерне обладнання та програмне забезпечення;</w:t>
            </w:r>
          </w:p>
          <w:p w:rsidR="00531433" w:rsidRPr="00B3543A" w:rsidRDefault="00531433" w:rsidP="00E66B3C">
            <w:pPr>
              <w:numPr>
                <w:ilvl w:val="0"/>
                <w:numId w:val="2"/>
              </w:numPr>
              <w:jc w:val="both"/>
            </w:pPr>
            <w:r w:rsidRPr="00B3543A">
              <w:t xml:space="preserve">впевнене користування ПК: MS Office, </w:t>
            </w:r>
            <w:proofErr w:type="spellStart"/>
            <w:r w:rsidRPr="00B3543A">
              <w:t>Internet</w:t>
            </w:r>
            <w:proofErr w:type="spellEnd"/>
            <w:r w:rsidRPr="00B3543A">
              <w:t>.</w:t>
            </w:r>
          </w:p>
        </w:tc>
      </w:tr>
      <w:tr w:rsidR="00531433" w:rsidRPr="00061BC6" w:rsidTr="00531433">
        <w:trPr>
          <w:trHeight w:val="2260"/>
        </w:trPr>
        <w:tc>
          <w:tcPr>
            <w:tcW w:w="670" w:type="dxa"/>
            <w:shd w:val="clear" w:color="auto" w:fill="auto"/>
          </w:tcPr>
          <w:p w:rsidR="00531433" w:rsidRPr="00061BC6" w:rsidRDefault="00531433" w:rsidP="00531433">
            <w:pPr>
              <w:rPr>
                <w:caps/>
              </w:rPr>
            </w:pPr>
            <w:r w:rsidRPr="00061BC6">
              <w:rPr>
                <w:caps/>
              </w:rPr>
              <w:t>2.1</w:t>
            </w:r>
            <w:r>
              <w:rPr>
                <w:caps/>
              </w:rPr>
              <w:t>1</w:t>
            </w:r>
          </w:p>
        </w:tc>
        <w:tc>
          <w:tcPr>
            <w:tcW w:w="3966" w:type="dxa"/>
            <w:shd w:val="clear" w:color="auto" w:fill="auto"/>
          </w:tcPr>
          <w:p w:rsidR="00531433" w:rsidRPr="00061BC6" w:rsidDel="00E7634A" w:rsidRDefault="00531433" w:rsidP="00531433">
            <w:r w:rsidRPr="00061BC6">
              <w:t>Особистісні компетенції</w:t>
            </w:r>
          </w:p>
        </w:tc>
        <w:tc>
          <w:tcPr>
            <w:tcW w:w="4993" w:type="dxa"/>
            <w:shd w:val="clear" w:color="auto" w:fill="auto"/>
          </w:tcPr>
          <w:p w:rsidR="00531433" w:rsidRPr="00B3543A" w:rsidRDefault="00531433" w:rsidP="00E66B3C">
            <w:pPr>
              <w:numPr>
                <w:ilvl w:val="0"/>
                <w:numId w:val="2"/>
              </w:numPr>
              <w:jc w:val="both"/>
            </w:pPr>
            <w:r w:rsidRPr="00B3543A">
              <w:t xml:space="preserve">стратегічне мислення; </w:t>
            </w:r>
          </w:p>
          <w:p w:rsidR="00531433" w:rsidRPr="00B3543A" w:rsidRDefault="00531433" w:rsidP="00E66B3C">
            <w:pPr>
              <w:numPr>
                <w:ilvl w:val="0"/>
                <w:numId w:val="2"/>
              </w:numPr>
              <w:jc w:val="both"/>
            </w:pPr>
            <w:r w:rsidRPr="00B3543A">
              <w:t>організаційне лідерство;</w:t>
            </w:r>
          </w:p>
          <w:p w:rsidR="00531433" w:rsidRPr="00B3543A" w:rsidRDefault="00531433" w:rsidP="00E66B3C">
            <w:pPr>
              <w:numPr>
                <w:ilvl w:val="0"/>
                <w:numId w:val="2"/>
              </w:numPr>
              <w:jc w:val="both"/>
            </w:pPr>
            <w:r w:rsidRPr="00B3543A">
              <w:t xml:space="preserve">управління змінами; </w:t>
            </w:r>
          </w:p>
          <w:p w:rsidR="00531433" w:rsidRPr="00B3543A" w:rsidRDefault="00531433" w:rsidP="00E66B3C">
            <w:pPr>
              <w:numPr>
                <w:ilvl w:val="0"/>
                <w:numId w:val="2"/>
              </w:numPr>
              <w:jc w:val="both"/>
            </w:pPr>
            <w:r w:rsidRPr="00B3543A">
              <w:t>управлінська ефективність;</w:t>
            </w:r>
          </w:p>
          <w:p w:rsidR="00531433" w:rsidRPr="00B3543A" w:rsidRDefault="00531433" w:rsidP="00E66B3C">
            <w:pPr>
              <w:numPr>
                <w:ilvl w:val="0"/>
                <w:numId w:val="2"/>
              </w:numPr>
              <w:jc w:val="both"/>
            </w:pPr>
            <w:r w:rsidRPr="00B3543A">
              <w:t xml:space="preserve">професіоналізм, чесність, порядність; </w:t>
            </w:r>
          </w:p>
          <w:p w:rsidR="00531433" w:rsidRPr="00B3543A" w:rsidRDefault="00531433" w:rsidP="00E66B3C">
            <w:pPr>
              <w:numPr>
                <w:ilvl w:val="0"/>
                <w:numId w:val="2"/>
              </w:numPr>
              <w:jc w:val="both"/>
            </w:pPr>
            <w:r w:rsidRPr="00B3543A">
              <w:t>справедливість;</w:t>
            </w:r>
          </w:p>
          <w:p w:rsidR="00531433" w:rsidRPr="00B3543A" w:rsidRDefault="00531433" w:rsidP="00E66B3C">
            <w:pPr>
              <w:numPr>
                <w:ilvl w:val="0"/>
                <w:numId w:val="2"/>
              </w:numPr>
              <w:jc w:val="both"/>
            </w:pPr>
            <w:r w:rsidRPr="00B3543A">
              <w:t>відповідальність;</w:t>
            </w:r>
          </w:p>
          <w:p w:rsidR="00531433" w:rsidRPr="00B3543A" w:rsidRDefault="00531433" w:rsidP="00E66B3C">
            <w:pPr>
              <w:numPr>
                <w:ilvl w:val="0"/>
                <w:numId w:val="2"/>
              </w:numPr>
              <w:jc w:val="both"/>
            </w:pPr>
            <w:r w:rsidRPr="00B3543A">
              <w:t>аналітичні здібності;</w:t>
            </w:r>
          </w:p>
          <w:p w:rsidR="00531433" w:rsidRPr="00B3543A" w:rsidRDefault="00531433" w:rsidP="00E66B3C">
            <w:pPr>
              <w:numPr>
                <w:ilvl w:val="0"/>
                <w:numId w:val="2"/>
              </w:numPr>
              <w:jc w:val="both"/>
            </w:pPr>
            <w:r w:rsidRPr="00B3543A">
              <w:t>дисципліна і системність;</w:t>
            </w:r>
          </w:p>
          <w:p w:rsidR="00531433" w:rsidRPr="00B3543A" w:rsidRDefault="00531433" w:rsidP="00E66B3C">
            <w:pPr>
              <w:numPr>
                <w:ilvl w:val="0"/>
                <w:numId w:val="2"/>
              </w:numPr>
              <w:jc w:val="both"/>
            </w:pPr>
            <w:r w:rsidRPr="00B3543A">
              <w:t>самоорганізація та орієнтація на розвиток;</w:t>
            </w:r>
          </w:p>
          <w:p w:rsidR="00531433" w:rsidRPr="00B3543A" w:rsidRDefault="00531433" w:rsidP="00E66B3C">
            <w:pPr>
              <w:numPr>
                <w:ilvl w:val="0"/>
                <w:numId w:val="2"/>
              </w:numPr>
              <w:jc w:val="both"/>
            </w:pPr>
            <w:r w:rsidRPr="00B3543A">
              <w:t xml:space="preserve"> незалежність та ініціативність;</w:t>
            </w:r>
          </w:p>
          <w:p w:rsidR="00531433" w:rsidRPr="00B3543A" w:rsidRDefault="00531433" w:rsidP="00E66B3C">
            <w:pPr>
              <w:numPr>
                <w:ilvl w:val="0"/>
                <w:numId w:val="2"/>
              </w:numPr>
              <w:jc w:val="both"/>
            </w:pPr>
            <w:r w:rsidRPr="00B3543A">
              <w:t>вміння працювати в стресових ситуаціях.</w:t>
            </w:r>
          </w:p>
          <w:p w:rsidR="00531433" w:rsidRPr="00B3543A" w:rsidRDefault="00531433" w:rsidP="00E66B3C">
            <w:pPr>
              <w:numPr>
                <w:ilvl w:val="0"/>
                <w:numId w:val="2"/>
              </w:numPr>
              <w:jc w:val="both"/>
            </w:pPr>
            <w:r w:rsidRPr="00B3543A">
              <w:t>організованість;</w:t>
            </w:r>
          </w:p>
          <w:p w:rsidR="00531433" w:rsidRPr="00B3543A" w:rsidRDefault="00531433" w:rsidP="00E66B3C">
            <w:pPr>
              <w:numPr>
                <w:ilvl w:val="0"/>
                <w:numId w:val="2"/>
              </w:numPr>
              <w:jc w:val="both"/>
            </w:pPr>
            <w:r w:rsidRPr="00B3543A">
              <w:t>позитивна ділова репутація;</w:t>
            </w:r>
          </w:p>
          <w:p w:rsidR="00531433" w:rsidRPr="00B3543A" w:rsidRDefault="00531433" w:rsidP="00E66B3C">
            <w:pPr>
              <w:numPr>
                <w:ilvl w:val="0"/>
                <w:numId w:val="2"/>
              </w:numPr>
              <w:jc w:val="both"/>
            </w:pPr>
            <w:r w:rsidRPr="00B3543A">
              <w:t>непричетність до корупційних та іміджевих скандалів.</w:t>
            </w:r>
          </w:p>
        </w:tc>
      </w:tr>
      <w:tr w:rsidR="00531433" w:rsidRPr="00061BC6" w:rsidTr="00531433">
        <w:tc>
          <w:tcPr>
            <w:tcW w:w="670" w:type="dxa"/>
            <w:shd w:val="clear" w:color="auto" w:fill="auto"/>
          </w:tcPr>
          <w:p w:rsidR="00531433" w:rsidRPr="00061BC6" w:rsidRDefault="00531433" w:rsidP="00531433">
            <w:pPr>
              <w:rPr>
                <w:b/>
                <w:caps/>
              </w:rPr>
            </w:pPr>
            <w:r w:rsidRPr="00061BC6">
              <w:rPr>
                <w:b/>
                <w:caps/>
              </w:rPr>
              <w:t>ІІІ</w:t>
            </w:r>
          </w:p>
        </w:tc>
        <w:tc>
          <w:tcPr>
            <w:tcW w:w="8959" w:type="dxa"/>
            <w:gridSpan w:val="2"/>
            <w:shd w:val="clear" w:color="auto" w:fill="auto"/>
          </w:tcPr>
          <w:p w:rsidR="00531433" w:rsidRPr="00B3543A" w:rsidRDefault="00531433" w:rsidP="00531433">
            <w:pPr>
              <w:ind w:left="360"/>
              <w:jc w:val="center"/>
              <w:rPr>
                <w:b/>
              </w:rPr>
            </w:pPr>
            <w:r w:rsidRPr="00B3543A">
              <w:rPr>
                <w:b/>
              </w:rPr>
              <w:t>ІНШІ ВІДОМОСТІ</w:t>
            </w:r>
          </w:p>
        </w:tc>
      </w:tr>
      <w:tr w:rsidR="00531433" w:rsidRPr="00061BC6" w:rsidTr="00531433">
        <w:tc>
          <w:tcPr>
            <w:tcW w:w="670" w:type="dxa"/>
            <w:shd w:val="clear" w:color="auto" w:fill="auto"/>
          </w:tcPr>
          <w:p w:rsidR="00531433" w:rsidRPr="00061BC6" w:rsidRDefault="00531433" w:rsidP="00531433">
            <w:pPr>
              <w:rPr>
                <w:caps/>
              </w:rPr>
            </w:pPr>
            <w:r w:rsidRPr="00061BC6">
              <w:rPr>
                <w:caps/>
              </w:rPr>
              <w:t>1.</w:t>
            </w:r>
          </w:p>
        </w:tc>
        <w:tc>
          <w:tcPr>
            <w:tcW w:w="3966" w:type="dxa"/>
            <w:shd w:val="clear" w:color="auto" w:fill="auto"/>
          </w:tcPr>
          <w:p w:rsidR="00531433" w:rsidRPr="00061BC6" w:rsidRDefault="00531433" w:rsidP="00531433">
            <w:r w:rsidRPr="00061BC6">
              <w:t>Кваліфікаційний іспит (тестування)</w:t>
            </w:r>
          </w:p>
        </w:tc>
        <w:tc>
          <w:tcPr>
            <w:tcW w:w="4993" w:type="dxa"/>
            <w:shd w:val="clear" w:color="auto" w:fill="auto"/>
          </w:tcPr>
          <w:p w:rsidR="00531433" w:rsidRPr="00B3543A" w:rsidRDefault="00531433" w:rsidP="00531433">
            <w:pPr>
              <w:jc w:val="both"/>
            </w:pPr>
            <w:r w:rsidRPr="00B3543A">
              <w:t xml:space="preserve">Тестування на знання законодавства </w:t>
            </w:r>
            <w:r w:rsidRPr="00B3543A">
              <w:br/>
              <w:t xml:space="preserve">1-го та 2-го рівнів </w:t>
            </w:r>
            <w:r w:rsidRPr="00E970CE">
              <w:rPr>
                <w:color w:val="5B9BD5" w:themeColor="accent1"/>
              </w:rPr>
              <w:t>(</w:t>
            </w:r>
            <w:hyperlink r:id="rId6" w:history="1">
              <w:r w:rsidRPr="00E970CE">
                <w:rPr>
                  <w:rStyle w:val="a6"/>
                  <w:color w:val="5B9BD5" w:themeColor="accent1"/>
                </w:rPr>
                <w:t>https://nabu.gov.ua/perelik-pytan-do-kvalifikaciynogo-ispytu</w:t>
              </w:r>
            </w:hyperlink>
            <w:r w:rsidRPr="00E970CE">
              <w:rPr>
                <w:color w:val="5B9BD5" w:themeColor="accent1"/>
              </w:rPr>
              <w:t>)</w:t>
            </w:r>
          </w:p>
        </w:tc>
      </w:tr>
      <w:tr w:rsidR="00531433" w:rsidRPr="00061BC6" w:rsidTr="00531433">
        <w:tc>
          <w:tcPr>
            <w:tcW w:w="670" w:type="dxa"/>
            <w:shd w:val="clear" w:color="auto" w:fill="auto"/>
          </w:tcPr>
          <w:p w:rsidR="00531433" w:rsidRPr="00061BC6" w:rsidRDefault="00531433" w:rsidP="00531433">
            <w:pPr>
              <w:rPr>
                <w:caps/>
              </w:rPr>
            </w:pPr>
            <w:r w:rsidRPr="00061BC6">
              <w:rPr>
                <w:caps/>
              </w:rPr>
              <w:t>2.</w:t>
            </w:r>
          </w:p>
        </w:tc>
        <w:tc>
          <w:tcPr>
            <w:tcW w:w="3966" w:type="dxa"/>
            <w:shd w:val="clear" w:color="auto" w:fill="auto"/>
          </w:tcPr>
          <w:p w:rsidR="00531433" w:rsidRPr="00061BC6" w:rsidRDefault="00531433" w:rsidP="00531433">
            <w:r w:rsidRPr="00061BC6">
              <w:t>Перелік документів</w:t>
            </w:r>
          </w:p>
          <w:p w:rsidR="00531433" w:rsidRPr="00061BC6" w:rsidRDefault="00531433" w:rsidP="00531433"/>
          <w:p w:rsidR="00531433" w:rsidRPr="00061BC6" w:rsidRDefault="00531433" w:rsidP="00531433"/>
          <w:p w:rsidR="00531433" w:rsidRPr="00061BC6" w:rsidRDefault="00531433" w:rsidP="00531433"/>
        </w:tc>
        <w:tc>
          <w:tcPr>
            <w:tcW w:w="4993" w:type="dxa"/>
            <w:shd w:val="clear" w:color="auto" w:fill="auto"/>
          </w:tcPr>
          <w:p w:rsidR="00531433" w:rsidRPr="00B3543A" w:rsidRDefault="00531433" w:rsidP="00E66B3C">
            <w:pPr>
              <w:numPr>
                <w:ilvl w:val="0"/>
                <w:numId w:val="6"/>
              </w:numPr>
              <w:tabs>
                <w:tab w:val="left" w:pos="273"/>
              </w:tabs>
              <w:ind w:left="72" w:firstLine="0"/>
              <w:jc w:val="both"/>
            </w:pPr>
            <w:r w:rsidRPr="00B3543A">
              <w:t>письмова заява про участь у конкурсі встановленого зразка;</w:t>
            </w:r>
          </w:p>
          <w:p w:rsidR="00531433" w:rsidRPr="00B3543A" w:rsidRDefault="00531433" w:rsidP="00E66B3C">
            <w:pPr>
              <w:numPr>
                <w:ilvl w:val="0"/>
                <w:numId w:val="6"/>
              </w:numPr>
              <w:tabs>
                <w:tab w:val="left" w:pos="273"/>
              </w:tabs>
              <w:ind w:left="0" w:firstLine="0"/>
              <w:jc w:val="both"/>
            </w:pPr>
            <w:r w:rsidRPr="00B3543A">
              <w:t>копія паспорта громадянина України;</w:t>
            </w:r>
          </w:p>
          <w:p w:rsidR="00531433" w:rsidRPr="00B3543A" w:rsidRDefault="00531433" w:rsidP="00E66B3C">
            <w:pPr>
              <w:numPr>
                <w:ilvl w:val="0"/>
                <w:numId w:val="6"/>
              </w:numPr>
              <w:tabs>
                <w:tab w:val="left" w:pos="273"/>
              </w:tabs>
              <w:ind w:left="0" w:firstLine="0"/>
              <w:jc w:val="both"/>
            </w:pPr>
            <w:r w:rsidRPr="00B3543A">
              <w:t>копія реєстраційної картки платника податків;</w:t>
            </w:r>
          </w:p>
          <w:p w:rsidR="00531433" w:rsidRPr="00B3543A" w:rsidRDefault="00531433" w:rsidP="00E66B3C">
            <w:pPr>
              <w:numPr>
                <w:ilvl w:val="0"/>
                <w:numId w:val="6"/>
              </w:numPr>
              <w:tabs>
                <w:tab w:val="left" w:pos="273"/>
              </w:tabs>
              <w:ind w:left="0" w:firstLine="0"/>
              <w:jc w:val="both"/>
            </w:pPr>
            <w:r w:rsidRPr="00B3543A">
              <w:t>заповнена власноруч особова картка встановленого зразка;</w:t>
            </w:r>
          </w:p>
          <w:p w:rsidR="00531433" w:rsidRPr="00B3543A" w:rsidRDefault="00531433" w:rsidP="00E66B3C">
            <w:pPr>
              <w:numPr>
                <w:ilvl w:val="0"/>
                <w:numId w:val="6"/>
              </w:numPr>
              <w:tabs>
                <w:tab w:val="left" w:pos="273"/>
              </w:tabs>
              <w:ind w:left="0" w:firstLine="0"/>
              <w:jc w:val="both"/>
            </w:pPr>
            <w:r w:rsidRPr="00B3543A">
              <w:t>фотокартка розміром 4 х 6 см;</w:t>
            </w:r>
          </w:p>
          <w:p w:rsidR="00531433" w:rsidRPr="00B3543A" w:rsidRDefault="00531433" w:rsidP="00E66B3C">
            <w:pPr>
              <w:numPr>
                <w:ilvl w:val="0"/>
                <w:numId w:val="6"/>
              </w:numPr>
              <w:tabs>
                <w:tab w:val="left" w:pos="273"/>
              </w:tabs>
              <w:ind w:left="0" w:firstLine="0"/>
              <w:jc w:val="both"/>
            </w:pPr>
            <w:r w:rsidRPr="00B3543A">
              <w:t>копія (копії) документа (документів) про вищу освіту із додатками, присвоєння вченого звання, присудження наукового ступеня;</w:t>
            </w:r>
          </w:p>
          <w:p w:rsidR="00531433" w:rsidRPr="00B3543A" w:rsidRDefault="00531433" w:rsidP="00E66B3C">
            <w:pPr>
              <w:numPr>
                <w:ilvl w:val="0"/>
                <w:numId w:val="6"/>
              </w:numPr>
              <w:tabs>
                <w:tab w:val="left" w:pos="273"/>
              </w:tabs>
              <w:ind w:left="0" w:firstLine="0"/>
              <w:jc w:val="both"/>
            </w:pPr>
            <w:r w:rsidRPr="00B3543A">
              <w:t>копія посвідчення атестації щодо вільного володіння державною мовою;</w:t>
            </w:r>
          </w:p>
          <w:p w:rsidR="00531433" w:rsidRPr="00B3543A" w:rsidRDefault="00531433" w:rsidP="00E66B3C">
            <w:pPr>
              <w:numPr>
                <w:ilvl w:val="0"/>
                <w:numId w:val="6"/>
              </w:numPr>
              <w:tabs>
                <w:tab w:val="left" w:pos="273"/>
              </w:tabs>
              <w:ind w:left="0" w:firstLine="0"/>
              <w:jc w:val="both"/>
            </w:pPr>
            <w:r w:rsidRPr="00B3543A">
              <w:t>роздрукована копія декларації особи, уповноваженої на виконання функцій держави або місцевого самоврядування (за 2017 рік), подана у порядку, встановленому Законом України «Про запобігання корупції», як кандидата на посаду;</w:t>
            </w:r>
          </w:p>
          <w:p w:rsidR="00531433" w:rsidRPr="00B3543A" w:rsidRDefault="00531433" w:rsidP="00E66B3C">
            <w:pPr>
              <w:numPr>
                <w:ilvl w:val="0"/>
                <w:numId w:val="6"/>
              </w:numPr>
              <w:tabs>
                <w:tab w:val="left" w:pos="273"/>
              </w:tabs>
              <w:ind w:left="0" w:firstLine="0"/>
              <w:jc w:val="both"/>
            </w:pPr>
            <w:r w:rsidRPr="00B3543A">
              <w:t>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і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w:t>
            </w:r>
          </w:p>
          <w:p w:rsidR="00531433" w:rsidRPr="00B3543A" w:rsidRDefault="00531433" w:rsidP="00531433">
            <w:pPr>
              <w:spacing w:after="120"/>
              <w:jc w:val="both"/>
              <w:rPr>
                <w:b/>
                <w:i/>
                <w:sz w:val="16"/>
                <w:szCs w:val="16"/>
              </w:rPr>
            </w:pPr>
          </w:p>
          <w:p w:rsidR="00531433" w:rsidRPr="00B3543A" w:rsidRDefault="00531433" w:rsidP="00531433">
            <w:pPr>
              <w:spacing w:after="120"/>
              <w:jc w:val="both"/>
              <w:rPr>
                <w:b/>
                <w:i/>
              </w:rPr>
            </w:pPr>
            <w:r w:rsidRPr="00B3543A">
              <w:rPr>
                <w:b/>
                <w:i/>
              </w:rPr>
              <w:lastRenderedPageBreak/>
              <w:t>Направлення лише заяви або резюме не є підставою для участі у конкурсі.</w:t>
            </w:r>
          </w:p>
          <w:p w:rsidR="00531433" w:rsidRPr="00B3543A" w:rsidRDefault="00531433" w:rsidP="00531433">
            <w:pPr>
              <w:tabs>
                <w:tab w:val="left" w:pos="273"/>
              </w:tabs>
              <w:jc w:val="both"/>
              <w:rPr>
                <w:b/>
              </w:rPr>
            </w:pPr>
            <w:r w:rsidRPr="00B3543A">
              <w:t xml:space="preserve">Зразки заяв розміщені на офіційному               веб-сайті Національного бюро </w:t>
            </w:r>
            <w:r w:rsidRPr="00E970CE">
              <w:rPr>
                <w:color w:val="5B9BD5" w:themeColor="accent1"/>
              </w:rPr>
              <w:t>(</w:t>
            </w:r>
            <w:hyperlink r:id="rId7" w:history="1">
              <w:r w:rsidRPr="00E970CE">
                <w:rPr>
                  <w:rStyle w:val="a6"/>
                  <w:b/>
                  <w:color w:val="5B9BD5" w:themeColor="accent1"/>
                </w:rPr>
                <w:t>https://nabu.gov.ua/poryadok-provedennya-vidkrytogo-konkursu</w:t>
              </w:r>
            </w:hyperlink>
            <w:r w:rsidRPr="00E970CE">
              <w:rPr>
                <w:b/>
                <w:color w:val="5B9BD5" w:themeColor="accent1"/>
              </w:rPr>
              <w:t xml:space="preserve"> </w:t>
            </w:r>
          </w:p>
          <w:p w:rsidR="00531433" w:rsidRPr="00B3543A" w:rsidRDefault="00531433" w:rsidP="00531433">
            <w:pPr>
              <w:tabs>
                <w:tab w:val="left" w:pos="273"/>
              </w:tabs>
              <w:jc w:val="both"/>
              <w:rPr>
                <w:b/>
                <w:sz w:val="16"/>
                <w:szCs w:val="16"/>
              </w:rPr>
            </w:pPr>
          </w:p>
          <w:p w:rsidR="00531433" w:rsidRPr="00B3543A" w:rsidRDefault="00531433" w:rsidP="00531433">
            <w:pPr>
              <w:tabs>
                <w:tab w:val="left" w:pos="273"/>
              </w:tabs>
              <w:jc w:val="both"/>
              <w:rPr>
                <w:i/>
              </w:rPr>
            </w:pPr>
            <w:r w:rsidRPr="00B3543A">
              <w:t>Порядок проведення відкритого  конкурсу, розділ ІІІ).</w:t>
            </w:r>
          </w:p>
        </w:tc>
      </w:tr>
      <w:tr w:rsidR="00531433" w:rsidRPr="00061BC6" w:rsidTr="00531433">
        <w:tc>
          <w:tcPr>
            <w:tcW w:w="670" w:type="dxa"/>
            <w:shd w:val="clear" w:color="auto" w:fill="auto"/>
          </w:tcPr>
          <w:p w:rsidR="00531433" w:rsidRPr="00061BC6" w:rsidRDefault="00531433" w:rsidP="00531433">
            <w:pPr>
              <w:rPr>
                <w:caps/>
              </w:rPr>
            </w:pPr>
            <w:r w:rsidRPr="00061BC6">
              <w:rPr>
                <w:caps/>
              </w:rPr>
              <w:lastRenderedPageBreak/>
              <w:t>3.</w:t>
            </w:r>
          </w:p>
        </w:tc>
        <w:tc>
          <w:tcPr>
            <w:tcW w:w="3966" w:type="dxa"/>
            <w:shd w:val="clear" w:color="auto" w:fill="auto"/>
          </w:tcPr>
          <w:p w:rsidR="00531433" w:rsidRPr="00061BC6" w:rsidRDefault="00531433" w:rsidP="00531433">
            <w:r w:rsidRPr="00061BC6">
              <w:t>Термін подання документів</w:t>
            </w:r>
          </w:p>
          <w:p w:rsidR="00531433" w:rsidRPr="00061BC6" w:rsidRDefault="00531433" w:rsidP="00531433"/>
        </w:tc>
        <w:tc>
          <w:tcPr>
            <w:tcW w:w="4993" w:type="dxa"/>
            <w:shd w:val="clear" w:color="auto" w:fill="auto"/>
          </w:tcPr>
          <w:p w:rsidR="00531433" w:rsidRPr="00B3543A" w:rsidRDefault="00531433" w:rsidP="00E66B3C">
            <w:pPr>
              <w:jc w:val="both"/>
            </w:pPr>
            <w:r w:rsidRPr="00B3543A">
              <w:rPr>
                <w:kern w:val="36"/>
              </w:rPr>
              <w:t>П</w:t>
            </w:r>
            <w:r w:rsidR="00E66B3C" w:rsidRPr="00B3543A">
              <w:rPr>
                <w:kern w:val="36"/>
              </w:rPr>
              <w:t>ротягом 30</w:t>
            </w:r>
            <w:r w:rsidRPr="00B3543A">
              <w:rPr>
                <w:kern w:val="36"/>
              </w:rPr>
              <w:t xml:space="preserve"> календарних днів з дня </w:t>
            </w:r>
            <w:r w:rsidRPr="00B3543A">
              <w:t>оприлюднення оголошення про проведення конкурсу</w:t>
            </w:r>
          </w:p>
        </w:tc>
      </w:tr>
      <w:tr w:rsidR="00531433" w:rsidRPr="00061BC6" w:rsidTr="00531433">
        <w:tc>
          <w:tcPr>
            <w:tcW w:w="670" w:type="dxa"/>
            <w:shd w:val="clear" w:color="auto" w:fill="auto"/>
          </w:tcPr>
          <w:p w:rsidR="00531433" w:rsidRPr="00061BC6" w:rsidRDefault="00531433" w:rsidP="00531433">
            <w:pPr>
              <w:rPr>
                <w:caps/>
              </w:rPr>
            </w:pPr>
            <w:r w:rsidRPr="00061BC6">
              <w:rPr>
                <w:caps/>
              </w:rPr>
              <w:t>4.</w:t>
            </w:r>
          </w:p>
        </w:tc>
        <w:tc>
          <w:tcPr>
            <w:tcW w:w="3966" w:type="dxa"/>
            <w:shd w:val="clear" w:color="auto" w:fill="auto"/>
          </w:tcPr>
          <w:p w:rsidR="00531433" w:rsidRPr="00061BC6" w:rsidRDefault="00531433" w:rsidP="00531433">
            <w:r w:rsidRPr="00061BC6">
              <w:t>Поштова адреса, за якою приймаються (на яку надсилаються) документи</w:t>
            </w:r>
          </w:p>
        </w:tc>
        <w:tc>
          <w:tcPr>
            <w:tcW w:w="4993" w:type="dxa"/>
            <w:shd w:val="clear" w:color="auto" w:fill="auto"/>
          </w:tcPr>
          <w:p w:rsidR="00531433" w:rsidRPr="00B3543A" w:rsidRDefault="00531433" w:rsidP="00531433">
            <w:r w:rsidRPr="00B3543A">
              <w:t>03035, м. Київ, вул. Василя Сурикова, 3</w:t>
            </w:r>
          </w:p>
        </w:tc>
      </w:tr>
      <w:tr w:rsidR="00531433" w:rsidRPr="00061BC6" w:rsidTr="00531433">
        <w:tc>
          <w:tcPr>
            <w:tcW w:w="670" w:type="dxa"/>
            <w:shd w:val="clear" w:color="auto" w:fill="auto"/>
          </w:tcPr>
          <w:p w:rsidR="00531433" w:rsidRPr="00061BC6" w:rsidRDefault="00531433" w:rsidP="00531433">
            <w:pPr>
              <w:rPr>
                <w:caps/>
              </w:rPr>
            </w:pPr>
            <w:r w:rsidRPr="00061BC6">
              <w:rPr>
                <w:caps/>
              </w:rPr>
              <w:t>5.</w:t>
            </w:r>
          </w:p>
        </w:tc>
        <w:tc>
          <w:tcPr>
            <w:tcW w:w="3966" w:type="dxa"/>
            <w:shd w:val="clear" w:color="auto" w:fill="auto"/>
          </w:tcPr>
          <w:p w:rsidR="00531433" w:rsidRPr="00061BC6" w:rsidRDefault="00531433" w:rsidP="00531433">
            <w:r w:rsidRPr="00061BC6">
              <w:t>Контактні дані</w:t>
            </w:r>
          </w:p>
        </w:tc>
        <w:tc>
          <w:tcPr>
            <w:tcW w:w="4993" w:type="dxa"/>
            <w:shd w:val="clear" w:color="auto" w:fill="auto"/>
          </w:tcPr>
          <w:p w:rsidR="00531433" w:rsidRPr="00B3543A" w:rsidRDefault="00531433" w:rsidP="00531433">
            <w:pPr>
              <w:rPr>
                <w:u w:val="single"/>
              </w:rPr>
            </w:pPr>
            <w:r w:rsidRPr="00B3543A">
              <w:rPr>
                <w:b/>
                <w:bCs/>
              </w:rPr>
              <w:t>E-</w:t>
            </w:r>
            <w:proofErr w:type="spellStart"/>
            <w:r w:rsidRPr="00B3543A">
              <w:rPr>
                <w:b/>
                <w:bCs/>
              </w:rPr>
              <w:t>mail</w:t>
            </w:r>
            <w:proofErr w:type="spellEnd"/>
            <w:r w:rsidRPr="00B3543A">
              <w:rPr>
                <w:b/>
                <w:bCs/>
              </w:rPr>
              <w:t>:</w:t>
            </w:r>
            <w:r w:rsidRPr="00B3543A">
              <w:t> </w:t>
            </w:r>
            <w:hyperlink r:id="rId8" w:history="1">
              <w:r w:rsidRPr="00B3543A">
                <w:rPr>
                  <w:u w:val="single"/>
                </w:rPr>
                <w:t>commission3@nabu.gov.ua</w:t>
              </w:r>
            </w:hyperlink>
          </w:p>
          <w:p w:rsidR="00531433" w:rsidRPr="00B3543A" w:rsidRDefault="00E66B3C" w:rsidP="00531433">
            <w:r w:rsidRPr="00B3543A">
              <w:rPr>
                <w:u w:val="single"/>
              </w:rPr>
              <w:t>(044) 246-30-42</w:t>
            </w:r>
          </w:p>
        </w:tc>
      </w:tr>
      <w:tr w:rsidR="00531433" w:rsidRPr="00061BC6" w:rsidTr="00531433">
        <w:tc>
          <w:tcPr>
            <w:tcW w:w="670" w:type="dxa"/>
            <w:shd w:val="clear" w:color="auto" w:fill="auto"/>
          </w:tcPr>
          <w:p w:rsidR="00531433" w:rsidRPr="00061BC6" w:rsidRDefault="00531433" w:rsidP="00531433">
            <w:pPr>
              <w:rPr>
                <w:caps/>
              </w:rPr>
            </w:pPr>
            <w:r w:rsidRPr="00061BC6">
              <w:rPr>
                <w:caps/>
              </w:rPr>
              <w:t>6.</w:t>
            </w:r>
          </w:p>
        </w:tc>
        <w:tc>
          <w:tcPr>
            <w:tcW w:w="3966" w:type="dxa"/>
            <w:shd w:val="clear" w:color="auto" w:fill="auto"/>
          </w:tcPr>
          <w:p w:rsidR="00531433" w:rsidRPr="00061BC6" w:rsidRDefault="00531433" w:rsidP="00531433">
            <w:r w:rsidRPr="00061BC6">
              <w:t>Умови оплати праці</w:t>
            </w:r>
          </w:p>
        </w:tc>
        <w:tc>
          <w:tcPr>
            <w:tcW w:w="4993" w:type="dxa"/>
            <w:shd w:val="clear" w:color="auto" w:fill="auto"/>
          </w:tcPr>
          <w:p w:rsidR="00531433" w:rsidRPr="00B3543A" w:rsidRDefault="00531433" w:rsidP="00531433">
            <w:pPr>
              <w:jc w:val="both"/>
            </w:pPr>
            <w:r w:rsidRPr="00B3543A">
              <w:t>Посадовий оклад: 49 336,00 грн.</w:t>
            </w:r>
          </w:p>
          <w:p w:rsidR="00531433" w:rsidRPr="00B3543A" w:rsidRDefault="00531433" w:rsidP="00531433">
            <w:pPr>
              <w:jc w:val="both"/>
            </w:pPr>
            <w:r w:rsidRPr="00B3543A">
              <w:t>Доплати: відповідно до ст. 23 Закону України «Про</w:t>
            </w:r>
            <w:bookmarkStart w:id="2" w:name="_GoBack"/>
            <w:bookmarkEnd w:id="2"/>
            <w:r w:rsidRPr="00B3543A">
              <w:t xml:space="preserve"> Національне антикорупційне бюро України»</w:t>
            </w:r>
          </w:p>
        </w:tc>
      </w:tr>
      <w:tr w:rsidR="00531433" w:rsidRPr="00061BC6" w:rsidTr="00531433">
        <w:tc>
          <w:tcPr>
            <w:tcW w:w="670" w:type="dxa"/>
            <w:shd w:val="clear" w:color="auto" w:fill="auto"/>
          </w:tcPr>
          <w:p w:rsidR="00531433" w:rsidRPr="00061BC6" w:rsidRDefault="00531433" w:rsidP="00531433">
            <w:pPr>
              <w:rPr>
                <w:caps/>
              </w:rPr>
            </w:pPr>
            <w:r w:rsidRPr="00061BC6">
              <w:rPr>
                <w:caps/>
              </w:rPr>
              <w:t>7.</w:t>
            </w:r>
          </w:p>
        </w:tc>
        <w:tc>
          <w:tcPr>
            <w:tcW w:w="3966" w:type="dxa"/>
            <w:shd w:val="clear" w:color="auto" w:fill="auto"/>
          </w:tcPr>
          <w:p w:rsidR="00531433" w:rsidRPr="00061BC6" w:rsidRDefault="00531433" w:rsidP="00531433">
            <w:r w:rsidRPr="00061BC6">
              <w:t>Місце проведення конкурсу</w:t>
            </w:r>
          </w:p>
        </w:tc>
        <w:tc>
          <w:tcPr>
            <w:tcW w:w="4993" w:type="dxa"/>
            <w:shd w:val="clear" w:color="auto" w:fill="auto"/>
          </w:tcPr>
          <w:p w:rsidR="00531433" w:rsidRPr="00B3543A" w:rsidRDefault="00531433" w:rsidP="00531433">
            <w:pPr>
              <w:jc w:val="both"/>
            </w:pPr>
            <w:r w:rsidRPr="00B3543A">
              <w:t>03035, м. Київ, вул. Василя Сурикова, 3 (адміністративна будівля Національного бюро)</w:t>
            </w:r>
          </w:p>
        </w:tc>
      </w:tr>
    </w:tbl>
    <w:p w:rsidR="00474A11" w:rsidRPr="00FA0179" w:rsidRDefault="00474A11" w:rsidP="00474A11">
      <w:r w:rsidRPr="00634642">
        <w:rPr>
          <w:sz w:val="20"/>
          <w:szCs w:val="20"/>
        </w:rPr>
        <w:t>*Примітка. У значенні частини 2 статті 6 ЗУ «</w:t>
      </w:r>
      <w:r w:rsidRPr="00634642">
        <w:rPr>
          <w:sz w:val="20"/>
          <w:szCs w:val="20"/>
          <w:lang w:eastAsia="en-US"/>
        </w:rPr>
        <w:t>Про Національне антикорупційне бюро України</w:t>
      </w:r>
      <w:r w:rsidRPr="00634642">
        <w:rPr>
          <w:sz w:val="20"/>
          <w:szCs w:val="20"/>
        </w:rPr>
        <w:t xml:space="preserve"> </w:t>
      </w:r>
    </w:p>
    <w:p w:rsidR="00943BA3" w:rsidRPr="00061BC6" w:rsidRDefault="00943BA3" w:rsidP="00943BA3"/>
    <w:p w:rsidR="00943BA3" w:rsidRPr="00061BC6" w:rsidRDefault="00943BA3" w:rsidP="00943BA3">
      <w:pPr>
        <w:spacing w:after="120"/>
        <w:jc w:val="center"/>
        <w:rPr>
          <w:b/>
          <w:sz w:val="28"/>
          <w:szCs w:val="20"/>
          <w:u w:val="single"/>
        </w:rPr>
      </w:pPr>
      <w:r w:rsidRPr="00061BC6">
        <w:rPr>
          <w:b/>
          <w:u w:val="single"/>
        </w:rPr>
        <w:t>ШАНОВНІ КАНДИДАТИ!</w:t>
      </w:r>
    </w:p>
    <w:p w:rsidR="00943BA3" w:rsidRPr="00061BC6" w:rsidRDefault="00943BA3" w:rsidP="00943BA3">
      <w:pPr>
        <w:spacing w:after="120"/>
        <w:jc w:val="center"/>
        <w:rPr>
          <w:b/>
          <w:u w:val="single"/>
        </w:rPr>
      </w:pPr>
      <w:r w:rsidRPr="00061BC6">
        <w:rPr>
          <w:b/>
          <w:u w:val="single"/>
        </w:rPr>
        <w:t>ПРОСИМО ЗВ</w:t>
      </w:r>
      <w:r>
        <w:rPr>
          <w:b/>
          <w:u w:val="single"/>
        </w:rPr>
        <w:t>ЕРНУТИ УВАГУ!</w:t>
      </w:r>
    </w:p>
    <w:p w:rsidR="00943BA3" w:rsidRPr="00061BC6" w:rsidRDefault="00943BA3" w:rsidP="00943BA3">
      <w:pPr>
        <w:ind w:firstLine="708"/>
        <w:jc w:val="both"/>
        <w:rPr>
          <w:b/>
        </w:rPr>
      </w:pPr>
      <w:r w:rsidRPr="00061BC6">
        <w:t xml:space="preserve">Під час проведення конкурсів для призначення на посади у Національному антикорупційному бюро України  найпоширенішою причиною </w:t>
      </w:r>
      <w:proofErr w:type="spellStart"/>
      <w:r w:rsidRPr="00061BC6">
        <w:t>недопуску</w:t>
      </w:r>
      <w:proofErr w:type="spellEnd"/>
      <w:r w:rsidRPr="00061BC6">
        <w:t xml:space="preserve"> кандидатів до участі в конкурсах </w:t>
      </w:r>
      <w:r w:rsidRPr="00061BC6">
        <w:rPr>
          <w:b/>
        </w:rPr>
        <w:t>є відсутність роздрукованої копії декларації</w:t>
      </w:r>
      <w:r w:rsidRPr="00061BC6">
        <w:t xml:space="preserve"> особи, уповноваженої на виконання функцій держави або місцевого самоврядування, за минулий рік, поданої у порядку, встановленому Законом України «Про запобігання корупції</w:t>
      </w:r>
      <w:r w:rsidRPr="00061BC6">
        <w:rPr>
          <w:i/>
        </w:rPr>
        <w:t>» (</w:t>
      </w:r>
      <w:r w:rsidRPr="00061BC6">
        <w:rPr>
          <w:rStyle w:val="rvts0"/>
          <w:i/>
        </w:rPr>
        <w:t>шляхом заповнення на офіційному веб-сайті Національного агентства з питань запобігання корупції</w:t>
      </w:r>
      <w:r w:rsidRPr="00061BC6">
        <w:rPr>
          <w:rStyle w:val="rvts0"/>
        </w:rPr>
        <w:t>)</w:t>
      </w:r>
      <w:r w:rsidRPr="00061BC6">
        <w:t>,</w:t>
      </w:r>
      <w:r>
        <w:t xml:space="preserve">          </w:t>
      </w:r>
      <w:r w:rsidR="00E970CE">
        <w:t xml:space="preserve">                   </w:t>
      </w:r>
      <w:r>
        <w:t xml:space="preserve">         </w:t>
      </w:r>
      <w:r w:rsidRPr="00061BC6">
        <w:t xml:space="preserve"> </w:t>
      </w:r>
      <w:r w:rsidRPr="00061BC6">
        <w:rPr>
          <w:b/>
        </w:rPr>
        <w:t>як кандидата на посаду</w:t>
      </w:r>
      <w:r w:rsidRPr="00061BC6">
        <w:t>.</w:t>
      </w:r>
    </w:p>
    <w:p w:rsidR="00943BA3" w:rsidRPr="00061BC6" w:rsidRDefault="00943BA3" w:rsidP="00943BA3">
      <w:pPr>
        <w:jc w:val="both"/>
      </w:pPr>
      <w:r w:rsidRPr="00061BC6">
        <w:rPr>
          <w:b/>
        </w:rPr>
        <w:tab/>
      </w:r>
      <w:r w:rsidRPr="00061BC6">
        <w:t xml:space="preserve">Тому, звертаємо Вашу увагу на те, що для участі в конкурсах для призначення на посади у Національному антикорупційному бюро України необхідно подавати разом з іншими документами </w:t>
      </w:r>
      <w:r w:rsidRPr="00061BC6">
        <w:rPr>
          <w:b/>
        </w:rPr>
        <w:t>у термін подачі документів</w:t>
      </w:r>
      <w:r w:rsidRPr="00061BC6">
        <w:t xml:space="preserve"> </w:t>
      </w:r>
      <w:r w:rsidRPr="00061BC6">
        <w:rPr>
          <w:b/>
        </w:rPr>
        <w:t>роздруковану копію декларації</w:t>
      </w:r>
      <w:r w:rsidRPr="00061BC6">
        <w:t xml:space="preserve"> особи, уповноваженої на виконання функцій держави або місцевого самоврядування, за минулий рік, як </w:t>
      </w:r>
      <w:r w:rsidRPr="00061BC6">
        <w:rPr>
          <w:b/>
        </w:rPr>
        <w:t xml:space="preserve">кандидат на посаду </w:t>
      </w:r>
      <w:r w:rsidRPr="00061BC6">
        <w:rPr>
          <w:b/>
          <w:i/>
        </w:rPr>
        <w:t>(тип декларації «кандидата на посаду</w:t>
      </w:r>
      <w:r w:rsidRPr="00061BC6">
        <w:rPr>
          <w:i/>
        </w:rPr>
        <w:t xml:space="preserve">»), </w:t>
      </w:r>
      <w:r w:rsidRPr="00061BC6">
        <w:rPr>
          <w:b/>
        </w:rPr>
        <w:t>із зазначенням назви органу та посади, на яку Ви претендуєте.</w:t>
      </w:r>
    </w:p>
    <w:p w:rsidR="00943BA3" w:rsidRPr="005365FD" w:rsidRDefault="00943BA3"/>
    <w:sectPr w:rsidR="00943BA3" w:rsidRPr="005365FD" w:rsidSect="00B44C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14763"/>
    <w:multiLevelType w:val="hybridMultilevel"/>
    <w:tmpl w:val="BE369006"/>
    <w:lvl w:ilvl="0" w:tplc="32F2C310">
      <w:numFmt w:val="bullet"/>
      <w:lvlText w:val="-"/>
      <w:lvlJc w:val="left"/>
      <w:pPr>
        <w:ind w:left="360" w:hanging="360"/>
      </w:pPr>
      <w:rPr>
        <w:rFonts w:ascii="Times New Roman" w:eastAsia="Times New Roman" w:hAnsi="Times New Roman" w:cs="Times New Roman" w:hint="default"/>
        <w:b/>
        <w:sz w:val="24"/>
        <w:szCs w:val="24"/>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20103E55"/>
    <w:multiLevelType w:val="hybridMultilevel"/>
    <w:tmpl w:val="0D386D28"/>
    <w:lvl w:ilvl="0" w:tplc="04220011">
      <w:start w:val="1"/>
      <w:numFmt w:val="decimal"/>
      <w:lvlText w:val="%1)"/>
      <w:lvlJc w:val="left"/>
      <w:pPr>
        <w:ind w:left="5180" w:hanging="360"/>
      </w:pPr>
      <w:rPr>
        <w:rFonts w:hint="default"/>
      </w:rPr>
    </w:lvl>
    <w:lvl w:ilvl="1" w:tplc="04220019" w:tentative="1">
      <w:start w:val="1"/>
      <w:numFmt w:val="lowerLetter"/>
      <w:lvlText w:val="%2."/>
      <w:lvlJc w:val="left"/>
      <w:pPr>
        <w:ind w:left="5900" w:hanging="360"/>
      </w:pPr>
    </w:lvl>
    <w:lvl w:ilvl="2" w:tplc="0422001B" w:tentative="1">
      <w:start w:val="1"/>
      <w:numFmt w:val="lowerRoman"/>
      <w:lvlText w:val="%3."/>
      <w:lvlJc w:val="right"/>
      <w:pPr>
        <w:ind w:left="6620" w:hanging="180"/>
      </w:pPr>
    </w:lvl>
    <w:lvl w:ilvl="3" w:tplc="0422000F" w:tentative="1">
      <w:start w:val="1"/>
      <w:numFmt w:val="decimal"/>
      <w:lvlText w:val="%4."/>
      <w:lvlJc w:val="left"/>
      <w:pPr>
        <w:ind w:left="7340" w:hanging="360"/>
      </w:pPr>
    </w:lvl>
    <w:lvl w:ilvl="4" w:tplc="04220019" w:tentative="1">
      <w:start w:val="1"/>
      <w:numFmt w:val="lowerLetter"/>
      <w:lvlText w:val="%5."/>
      <w:lvlJc w:val="left"/>
      <w:pPr>
        <w:ind w:left="8060" w:hanging="360"/>
      </w:pPr>
    </w:lvl>
    <w:lvl w:ilvl="5" w:tplc="0422001B" w:tentative="1">
      <w:start w:val="1"/>
      <w:numFmt w:val="lowerRoman"/>
      <w:lvlText w:val="%6."/>
      <w:lvlJc w:val="right"/>
      <w:pPr>
        <w:ind w:left="8780" w:hanging="180"/>
      </w:pPr>
    </w:lvl>
    <w:lvl w:ilvl="6" w:tplc="0422000F" w:tentative="1">
      <w:start w:val="1"/>
      <w:numFmt w:val="decimal"/>
      <w:lvlText w:val="%7."/>
      <w:lvlJc w:val="left"/>
      <w:pPr>
        <w:ind w:left="9500" w:hanging="360"/>
      </w:pPr>
    </w:lvl>
    <w:lvl w:ilvl="7" w:tplc="04220019" w:tentative="1">
      <w:start w:val="1"/>
      <w:numFmt w:val="lowerLetter"/>
      <w:lvlText w:val="%8."/>
      <w:lvlJc w:val="left"/>
      <w:pPr>
        <w:ind w:left="10220" w:hanging="360"/>
      </w:pPr>
    </w:lvl>
    <w:lvl w:ilvl="8" w:tplc="0422001B" w:tentative="1">
      <w:start w:val="1"/>
      <w:numFmt w:val="lowerRoman"/>
      <w:lvlText w:val="%9."/>
      <w:lvlJc w:val="right"/>
      <w:pPr>
        <w:ind w:left="10940" w:hanging="180"/>
      </w:pPr>
    </w:lvl>
  </w:abstractNum>
  <w:abstractNum w:abstractNumId="2" w15:restartNumberingAfterBreak="0">
    <w:nsid w:val="244E7343"/>
    <w:multiLevelType w:val="hybridMultilevel"/>
    <w:tmpl w:val="3E8A8E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9DA5658"/>
    <w:multiLevelType w:val="hybridMultilevel"/>
    <w:tmpl w:val="7FCE66E8"/>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F9B1A79"/>
    <w:multiLevelType w:val="hybridMultilevel"/>
    <w:tmpl w:val="97B20C1E"/>
    <w:lvl w:ilvl="0" w:tplc="32F2C310">
      <w:numFmt w:val="bullet"/>
      <w:lvlText w:val="-"/>
      <w:lvlJc w:val="left"/>
      <w:pPr>
        <w:ind w:left="67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72241A28"/>
    <w:multiLevelType w:val="hybridMultilevel"/>
    <w:tmpl w:val="08AACEC4"/>
    <w:lvl w:ilvl="0" w:tplc="8BB2B25C">
      <w:start w:val="1"/>
      <w:numFmt w:val="decimal"/>
      <w:lvlText w:val="%1"/>
      <w:lvlJc w:val="left"/>
      <w:pPr>
        <w:tabs>
          <w:tab w:val="num" w:pos="360"/>
        </w:tabs>
        <w:ind w:left="360" w:hanging="360"/>
      </w:pPr>
      <w:rPr>
        <w:rFonts w:cs="Times New Roman"/>
      </w:rPr>
    </w:lvl>
    <w:lvl w:ilvl="1" w:tplc="32F2C310">
      <w:numFmt w:val="bullet"/>
      <w:lvlText w:val="-"/>
      <w:lvlJc w:val="left"/>
      <w:pPr>
        <w:ind w:left="1080" w:hanging="360"/>
      </w:pPr>
      <w:rPr>
        <w:rFonts w:ascii="Times New Roman" w:eastAsia="Times New Roman" w:hAnsi="Times New Roman" w:hint="default"/>
      </w:rPr>
    </w:lvl>
    <w:lvl w:ilvl="2" w:tplc="0419001B">
      <w:start w:val="1"/>
      <w:numFmt w:val="lowerRoman"/>
      <w:lvlText w:val="%3."/>
      <w:lvlJc w:val="right"/>
      <w:pPr>
        <w:tabs>
          <w:tab w:val="num" w:pos="1800"/>
        </w:tabs>
        <w:ind w:left="1800" w:hanging="180"/>
      </w:pPr>
      <w:rPr>
        <w:rFonts w:cs="Times New Roman"/>
      </w:rPr>
    </w:lvl>
    <w:lvl w:ilvl="3" w:tplc="DE66703A">
      <w:start w:val="1"/>
      <w:numFmt w:val="decimal"/>
      <w:lvlText w:val="%4."/>
      <w:lvlJc w:val="left"/>
      <w:pPr>
        <w:tabs>
          <w:tab w:val="num" w:pos="2520"/>
        </w:tabs>
        <w:ind w:left="2520" w:hanging="360"/>
      </w:pPr>
      <w:rPr>
        <w:rFonts w:cs="Times New Roman"/>
        <w:i/>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4"/>
  </w:num>
  <w:num w:numId="2">
    <w:abstractNumId w:val="5"/>
  </w:num>
  <w:num w:numId="3">
    <w:abstractNumId w:val="0"/>
  </w:num>
  <w:num w:numId="4">
    <w:abstractNumId w:val="2"/>
  </w:num>
  <w:num w:numId="5">
    <w:abstractNumId w:val="3"/>
  </w:num>
  <w:num w:numId="6">
    <w:abstractNumId w:val="1"/>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EC3"/>
    <w:rsid w:val="000000E6"/>
    <w:rsid w:val="00000437"/>
    <w:rsid w:val="000017CC"/>
    <w:rsid w:val="0000404B"/>
    <w:rsid w:val="00010048"/>
    <w:rsid w:val="00021C7C"/>
    <w:rsid w:val="00022E46"/>
    <w:rsid w:val="0002729D"/>
    <w:rsid w:val="00030F77"/>
    <w:rsid w:val="000420E2"/>
    <w:rsid w:val="00055798"/>
    <w:rsid w:val="000603C0"/>
    <w:rsid w:val="00061ACE"/>
    <w:rsid w:val="00076F03"/>
    <w:rsid w:val="000862F3"/>
    <w:rsid w:val="00091D35"/>
    <w:rsid w:val="000A6F5C"/>
    <w:rsid w:val="000B13A4"/>
    <w:rsid w:val="000B4ADF"/>
    <w:rsid w:val="000C5041"/>
    <w:rsid w:val="000C6E07"/>
    <w:rsid w:val="000D37AE"/>
    <w:rsid w:val="000D730A"/>
    <w:rsid w:val="000E1475"/>
    <w:rsid w:val="000E38D0"/>
    <w:rsid w:val="000E7BBD"/>
    <w:rsid w:val="000F13B8"/>
    <w:rsid w:val="000F64B5"/>
    <w:rsid w:val="00151005"/>
    <w:rsid w:val="00152963"/>
    <w:rsid w:val="00165BE0"/>
    <w:rsid w:val="00182FEA"/>
    <w:rsid w:val="00195CBB"/>
    <w:rsid w:val="001A33A0"/>
    <w:rsid w:val="001A72BF"/>
    <w:rsid w:val="001B05CE"/>
    <w:rsid w:val="001B6B9E"/>
    <w:rsid w:val="001C4AAD"/>
    <w:rsid w:val="001D0A85"/>
    <w:rsid w:val="001D1228"/>
    <w:rsid w:val="001D7A3A"/>
    <w:rsid w:val="001F64B3"/>
    <w:rsid w:val="00204B9A"/>
    <w:rsid w:val="00211725"/>
    <w:rsid w:val="00223362"/>
    <w:rsid w:val="00226757"/>
    <w:rsid w:val="00226DFC"/>
    <w:rsid w:val="002310A7"/>
    <w:rsid w:val="002311C9"/>
    <w:rsid w:val="00245BC9"/>
    <w:rsid w:val="00253CA0"/>
    <w:rsid w:val="00263401"/>
    <w:rsid w:val="002808D8"/>
    <w:rsid w:val="002814EA"/>
    <w:rsid w:val="0029588E"/>
    <w:rsid w:val="002A4C79"/>
    <w:rsid w:val="002D3DDA"/>
    <w:rsid w:val="002E3C34"/>
    <w:rsid w:val="002F079C"/>
    <w:rsid w:val="003235E9"/>
    <w:rsid w:val="00324270"/>
    <w:rsid w:val="0033133C"/>
    <w:rsid w:val="00344EDB"/>
    <w:rsid w:val="00345B29"/>
    <w:rsid w:val="00347302"/>
    <w:rsid w:val="003657B0"/>
    <w:rsid w:val="0036673C"/>
    <w:rsid w:val="00373903"/>
    <w:rsid w:val="00376D82"/>
    <w:rsid w:val="00383BCD"/>
    <w:rsid w:val="003969F1"/>
    <w:rsid w:val="003B1AF5"/>
    <w:rsid w:val="003B325C"/>
    <w:rsid w:val="003D45BB"/>
    <w:rsid w:val="003D49DA"/>
    <w:rsid w:val="003D4CF0"/>
    <w:rsid w:val="003E1D60"/>
    <w:rsid w:val="003E46C7"/>
    <w:rsid w:val="003E6C82"/>
    <w:rsid w:val="00400E9E"/>
    <w:rsid w:val="0042056B"/>
    <w:rsid w:val="00421421"/>
    <w:rsid w:val="004353EC"/>
    <w:rsid w:val="00450099"/>
    <w:rsid w:val="0046071E"/>
    <w:rsid w:val="00467BB5"/>
    <w:rsid w:val="00474A11"/>
    <w:rsid w:val="004929CF"/>
    <w:rsid w:val="004B21B6"/>
    <w:rsid w:val="004C6A88"/>
    <w:rsid w:val="004D0852"/>
    <w:rsid w:val="004D2C73"/>
    <w:rsid w:val="004E0635"/>
    <w:rsid w:val="004E2E39"/>
    <w:rsid w:val="004E4626"/>
    <w:rsid w:val="004E687B"/>
    <w:rsid w:val="004F01A8"/>
    <w:rsid w:val="00520E8A"/>
    <w:rsid w:val="005212ED"/>
    <w:rsid w:val="00521671"/>
    <w:rsid w:val="00531433"/>
    <w:rsid w:val="005365FD"/>
    <w:rsid w:val="0054348B"/>
    <w:rsid w:val="00564C9A"/>
    <w:rsid w:val="005658A7"/>
    <w:rsid w:val="005A5FA9"/>
    <w:rsid w:val="005B3096"/>
    <w:rsid w:val="005B65AD"/>
    <w:rsid w:val="005C4119"/>
    <w:rsid w:val="005E0252"/>
    <w:rsid w:val="005E36AE"/>
    <w:rsid w:val="005E79CE"/>
    <w:rsid w:val="005F001A"/>
    <w:rsid w:val="005F4CA8"/>
    <w:rsid w:val="006002B0"/>
    <w:rsid w:val="00605D43"/>
    <w:rsid w:val="006231EA"/>
    <w:rsid w:val="00631976"/>
    <w:rsid w:val="00637E8A"/>
    <w:rsid w:val="00655E5F"/>
    <w:rsid w:val="0065738F"/>
    <w:rsid w:val="00664B69"/>
    <w:rsid w:val="006701A4"/>
    <w:rsid w:val="00680D38"/>
    <w:rsid w:val="0069126D"/>
    <w:rsid w:val="006A2C7F"/>
    <w:rsid w:val="006A3C3E"/>
    <w:rsid w:val="006B5EA2"/>
    <w:rsid w:val="006C17A0"/>
    <w:rsid w:val="006D1B38"/>
    <w:rsid w:val="006E4E7B"/>
    <w:rsid w:val="006E5B7E"/>
    <w:rsid w:val="0070355B"/>
    <w:rsid w:val="007114E9"/>
    <w:rsid w:val="00715A22"/>
    <w:rsid w:val="00766ACF"/>
    <w:rsid w:val="0077104A"/>
    <w:rsid w:val="007765F9"/>
    <w:rsid w:val="00777C86"/>
    <w:rsid w:val="007835BA"/>
    <w:rsid w:val="00786AF2"/>
    <w:rsid w:val="00795D07"/>
    <w:rsid w:val="007A3A95"/>
    <w:rsid w:val="007A46DC"/>
    <w:rsid w:val="007B288B"/>
    <w:rsid w:val="007C040A"/>
    <w:rsid w:val="007C1259"/>
    <w:rsid w:val="007D1503"/>
    <w:rsid w:val="007D2007"/>
    <w:rsid w:val="007E1600"/>
    <w:rsid w:val="007E3581"/>
    <w:rsid w:val="007E40E6"/>
    <w:rsid w:val="007F29F4"/>
    <w:rsid w:val="007F5731"/>
    <w:rsid w:val="00801B96"/>
    <w:rsid w:val="00803668"/>
    <w:rsid w:val="00806C95"/>
    <w:rsid w:val="008105A2"/>
    <w:rsid w:val="00814BC5"/>
    <w:rsid w:val="0083726E"/>
    <w:rsid w:val="008558B0"/>
    <w:rsid w:val="00860DBE"/>
    <w:rsid w:val="00872580"/>
    <w:rsid w:val="008A25F4"/>
    <w:rsid w:val="008A26AA"/>
    <w:rsid w:val="008B1D20"/>
    <w:rsid w:val="008B4BCE"/>
    <w:rsid w:val="008D4EC6"/>
    <w:rsid w:val="008E1A82"/>
    <w:rsid w:val="008E683B"/>
    <w:rsid w:val="008F21DB"/>
    <w:rsid w:val="00936177"/>
    <w:rsid w:val="00943BA3"/>
    <w:rsid w:val="00945DA3"/>
    <w:rsid w:val="00951085"/>
    <w:rsid w:val="00951CD5"/>
    <w:rsid w:val="00977FE7"/>
    <w:rsid w:val="00980B4E"/>
    <w:rsid w:val="00992F6A"/>
    <w:rsid w:val="00996CA2"/>
    <w:rsid w:val="009A135B"/>
    <w:rsid w:val="009C5A8A"/>
    <w:rsid w:val="009D30C8"/>
    <w:rsid w:val="009D3CD8"/>
    <w:rsid w:val="009E499C"/>
    <w:rsid w:val="009E50F2"/>
    <w:rsid w:val="00A02006"/>
    <w:rsid w:val="00A1110A"/>
    <w:rsid w:val="00A17B23"/>
    <w:rsid w:val="00A2578D"/>
    <w:rsid w:val="00A3513C"/>
    <w:rsid w:val="00A400C2"/>
    <w:rsid w:val="00A46BD3"/>
    <w:rsid w:val="00A54F74"/>
    <w:rsid w:val="00A5788B"/>
    <w:rsid w:val="00A71129"/>
    <w:rsid w:val="00A72EC3"/>
    <w:rsid w:val="00A77C3E"/>
    <w:rsid w:val="00AA612E"/>
    <w:rsid w:val="00AB4180"/>
    <w:rsid w:val="00AC1D4A"/>
    <w:rsid w:val="00AD2F7F"/>
    <w:rsid w:val="00AE385E"/>
    <w:rsid w:val="00B02900"/>
    <w:rsid w:val="00B02917"/>
    <w:rsid w:val="00B044F0"/>
    <w:rsid w:val="00B11538"/>
    <w:rsid w:val="00B132C3"/>
    <w:rsid w:val="00B209E9"/>
    <w:rsid w:val="00B3543A"/>
    <w:rsid w:val="00B44C4E"/>
    <w:rsid w:val="00B477DE"/>
    <w:rsid w:val="00B5309D"/>
    <w:rsid w:val="00B653C0"/>
    <w:rsid w:val="00B7070A"/>
    <w:rsid w:val="00B80BE0"/>
    <w:rsid w:val="00B85E31"/>
    <w:rsid w:val="00B963D4"/>
    <w:rsid w:val="00BA2B0A"/>
    <w:rsid w:val="00BA5051"/>
    <w:rsid w:val="00BA75B4"/>
    <w:rsid w:val="00BB0AF5"/>
    <w:rsid w:val="00BD7BEF"/>
    <w:rsid w:val="00BE7F6D"/>
    <w:rsid w:val="00BF47B1"/>
    <w:rsid w:val="00BF5D39"/>
    <w:rsid w:val="00C032E0"/>
    <w:rsid w:val="00C117D5"/>
    <w:rsid w:val="00C15550"/>
    <w:rsid w:val="00C16AB8"/>
    <w:rsid w:val="00C220DA"/>
    <w:rsid w:val="00C22C6A"/>
    <w:rsid w:val="00C348CC"/>
    <w:rsid w:val="00C47248"/>
    <w:rsid w:val="00C53163"/>
    <w:rsid w:val="00C706D6"/>
    <w:rsid w:val="00C750D7"/>
    <w:rsid w:val="00C753B8"/>
    <w:rsid w:val="00C930BA"/>
    <w:rsid w:val="00C95D4A"/>
    <w:rsid w:val="00CA04C8"/>
    <w:rsid w:val="00CA7534"/>
    <w:rsid w:val="00CB1A91"/>
    <w:rsid w:val="00CC1E65"/>
    <w:rsid w:val="00CD30B7"/>
    <w:rsid w:val="00CE28C0"/>
    <w:rsid w:val="00CE7A41"/>
    <w:rsid w:val="00CF3BF9"/>
    <w:rsid w:val="00CF6C1B"/>
    <w:rsid w:val="00D014E4"/>
    <w:rsid w:val="00D05D0B"/>
    <w:rsid w:val="00D176F8"/>
    <w:rsid w:val="00D201B3"/>
    <w:rsid w:val="00D3094E"/>
    <w:rsid w:val="00D478D9"/>
    <w:rsid w:val="00D47F83"/>
    <w:rsid w:val="00D53582"/>
    <w:rsid w:val="00D5646C"/>
    <w:rsid w:val="00D565C2"/>
    <w:rsid w:val="00D75A9B"/>
    <w:rsid w:val="00D77B5E"/>
    <w:rsid w:val="00D86110"/>
    <w:rsid w:val="00D92EA9"/>
    <w:rsid w:val="00DB46C1"/>
    <w:rsid w:val="00DD3F65"/>
    <w:rsid w:val="00DE03E3"/>
    <w:rsid w:val="00DE309B"/>
    <w:rsid w:val="00DE47D0"/>
    <w:rsid w:val="00E012A5"/>
    <w:rsid w:val="00E04086"/>
    <w:rsid w:val="00E13E33"/>
    <w:rsid w:val="00E242C0"/>
    <w:rsid w:val="00E44F2F"/>
    <w:rsid w:val="00E47A45"/>
    <w:rsid w:val="00E62B21"/>
    <w:rsid w:val="00E651CC"/>
    <w:rsid w:val="00E66B3C"/>
    <w:rsid w:val="00E72595"/>
    <w:rsid w:val="00E72E3E"/>
    <w:rsid w:val="00E970CE"/>
    <w:rsid w:val="00EA459A"/>
    <w:rsid w:val="00EA7F4F"/>
    <w:rsid w:val="00EE3CB3"/>
    <w:rsid w:val="00F25A81"/>
    <w:rsid w:val="00F27D13"/>
    <w:rsid w:val="00F45A7B"/>
    <w:rsid w:val="00F704E1"/>
    <w:rsid w:val="00F746AA"/>
    <w:rsid w:val="00F921EB"/>
    <w:rsid w:val="00F92950"/>
    <w:rsid w:val="00FA18F6"/>
    <w:rsid w:val="00FA3E78"/>
    <w:rsid w:val="00FA4040"/>
    <w:rsid w:val="00FC0DFD"/>
    <w:rsid w:val="00FC7F2D"/>
    <w:rsid w:val="00FD1F30"/>
    <w:rsid w:val="00FD6729"/>
    <w:rsid w:val="00FD7B67"/>
    <w:rsid w:val="00FF53B6"/>
    <w:rsid w:val="00FF5E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AF8E1"/>
  <w15:chartTrackingRefBased/>
  <w15:docId w15:val="{23FE97E8-32C9-4020-9362-F8D3F58E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EC3"/>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A72EC3"/>
    <w:pPr>
      <w:spacing w:after="200" w:line="276" w:lineRule="auto"/>
      <w:ind w:left="720"/>
      <w:contextualSpacing/>
    </w:pPr>
    <w:rPr>
      <w:rFonts w:ascii="Calibri" w:eastAsia="Times New Roman" w:hAnsi="Calibri"/>
      <w:sz w:val="22"/>
      <w:szCs w:val="22"/>
      <w:lang w:eastAsia="en-US"/>
    </w:rPr>
  </w:style>
  <w:style w:type="paragraph" w:customStyle="1" w:styleId="consplusnormal">
    <w:name w:val="consplusnormal"/>
    <w:basedOn w:val="a"/>
    <w:rsid w:val="00A72EC3"/>
    <w:pPr>
      <w:spacing w:before="100" w:beforeAutospacing="1" w:after="100" w:afterAutospacing="1"/>
    </w:pPr>
    <w:rPr>
      <w:lang w:eastAsia="uk-UA"/>
    </w:rPr>
  </w:style>
  <w:style w:type="table" w:styleId="a3">
    <w:name w:val="Table Grid"/>
    <w:basedOn w:val="a1"/>
    <w:rsid w:val="00347302"/>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rsid w:val="00347302"/>
    <w:pPr>
      <w:spacing w:before="100" w:beforeAutospacing="1" w:after="100" w:afterAutospacing="1"/>
    </w:pPr>
    <w:rPr>
      <w:lang w:eastAsia="uk-UA"/>
    </w:rPr>
  </w:style>
  <w:style w:type="paragraph" w:styleId="a5">
    <w:name w:val="Balloon Text"/>
    <w:basedOn w:val="a"/>
    <w:semiHidden/>
    <w:rsid w:val="00B7070A"/>
    <w:rPr>
      <w:rFonts w:ascii="Tahoma" w:hAnsi="Tahoma" w:cs="Tahoma"/>
      <w:sz w:val="16"/>
      <w:szCs w:val="16"/>
    </w:rPr>
  </w:style>
  <w:style w:type="character" w:styleId="a6">
    <w:name w:val="Hyperlink"/>
    <w:uiPriority w:val="99"/>
    <w:unhideWhenUsed/>
    <w:rsid w:val="00263401"/>
    <w:rPr>
      <w:color w:val="0000FF"/>
      <w:u w:val="single"/>
    </w:rPr>
  </w:style>
  <w:style w:type="character" w:styleId="a7">
    <w:name w:val="FollowedHyperlink"/>
    <w:rsid w:val="00263401"/>
    <w:rPr>
      <w:color w:val="954F72"/>
      <w:u w:val="single"/>
    </w:rPr>
  </w:style>
  <w:style w:type="paragraph" w:customStyle="1" w:styleId="a8">
    <w:name w:val="По умолчанию"/>
    <w:rsid w:val="007C040A"/>
    <w:rPr>
      <w:rFonts w:ascii="Arial Unicode MS" w:eastAsia="Arial Unicode MS" w:hAnsi="Helvetica" w:cs="Arial Unicode MS"/>
      <w:color w:val="000000"/>
      <w:sz w:val="22"/>
      <w:szCs w:val="22"/>
      <w:lang w:val="ru-RU" w:eastAsia="en-US"/>
    </w:rPr>
  </w:style>
  <w:style w:type="paragraph" w:customStyle="1" w:styleId="2">
    <w:name w:val="Стиль таблицы 2"/>
    <w:rsid w:val="007C040A"/>
    <w:rPr>
      <w:rFonts w:ascii="Helvetica" w:eastAsia="Times New Roman" w:hAnsi="Helvetica" w:cs="Helvetica"/>
      <w:color w:val="000000"/>
      <w:lang w:val="ru-RU" w:eastAsia="en-US"/>
    </w:rPr>
  </w:style>
  <w:style w:type="paragraph" w:customStyle="1" w:styleId="Style4">
    <w:name w:val="Style4"/>
    <w:basedOn w:val="a"/>
    <w:rsid w:val="00521671"/>
    <w:pPr>
      <w:widowControl w:val="0"/>
      <w:autoSpaceDE w:val="0"/>
      <w:autoSpaceDN w:val="0"/>
      <w:adjustRightInd w:val="0"/>
      <w:spacing w:line="419" w:lineRule="exact"/>
      <w:ind w:firstLine="802"/>
      <w:jc w:val="both"/>
    </w:pPr>
    <w:rPr>
      <w:rFonts w:eastAsia="Times New Roman"/>
    </w:rPr>
  </w:style>
  <w:style w:type="paragraph" w:styleId="a9">
    <w:name w:val="List Paragraph"/>
    <w:basedOn w:val="a"/>
    <w:uiPriority w:val="72"/>
    <w:qFormat/>
    <w:rsid w:val="006E4E7B"/>
    <w:pPr>
      <w:ind w:left="720"/>
      <w:contextualSpacing/>
    </w:pPr>
    <w:rPr>
      <w:rFonts w:eastAsia="Times New Roman"/>
    </w:rPr>
  </w:style>
  <w:style w:type="character" w:styleId="aa">
    <w:name w:val="annotation reference"/>
    <w:rsid w:val="00E651CC"/>
    <w:rPr>
      <w:sz w:val="16"/>
      <w:szCs w:val="16"/>
    </w:rPr>
  </w:style>
  <w:style w:type="paragraph" w:styleId="ab">
    <w:name w:val="annotation text"/>
    <w:basedOn w:val="a"/>
    <w:link w:val="ac"/>
    <w:rsid w:val="00E651CC"/>
    <w:rPr>
      <w:sz w:val="20"/>
      <w:szCs w:val="20"/>
    </w:rPr>
  </w:style>
  <w:style w:type="character" w:customStyle="1" w:styleId="ac">
    <w:name w:val="Текст примітки Знак"/>
    <w:link w:val="ab"/>
    <w:rsid w:val="00E651CC"/>
    <w:rPr>
      <w:rFonts w:ascii="Times New Roman" w:hAnsi="Times New Roman"/>
      <w:lang w:val="ru-RU" w:eastAsia="ru-RU"/>
    </w:rPr>
  </w:style>
  <w:style w:type="paragraph" w:styleId="ad">
    <w:name w:val="annotation subject"/>
    <w:basedOn w:val="ab"/>
    <w:next w:val="ab"/>
    <w:link w:val="ae"/>
    <w:rsid w:val="00E651CC"/>
    <w:rPr>
      <w:b/>
      <w:bCs/>
    </w:rPr>
  </w:style>
  <w:style w:type="character" w:customStyle="1" w:styleId="ae">
    <w:name w:val="Тема примітки Знак"/>
    <w:link w:val="ad"/>
    <w:rsid w:val="00E651CC"/>
    <w:rPr>
      <w:rFonts w:ascii="Times New Roman" w:hAnsi="Times New Roman"/>
      <w:b/>
      <w:bCs/>
      <w:lang w:val="ru-RU" w:eastAsia="ru-RU"/>
    </w:rPr>
  </w:style>
  <w:style w:type="character" w:customStyle="1" w:styleId="rvts0">
    <w:name w:val="rvts0"/>
    <w:rsid w:val="009E499C"/>
  </w:style>
  <w:style w:type="paragraph" w:customStyle="1" w:styleId="21">
    <w:name w:val="Середня сітка 21"/>
    <w:uiPriority w:val="99"/>
    <w:rsid w:val="005F4CA8"/>
    <w:rPr>
      <w:rFonts w:eastAsia="Times New Roman" w:cs="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1270">
      <w:bodyDiv w:val="1"/>
      <w:marLeft w:val="0"/>
      <w:marRight w:val="0"/>
      <w:marTop w:val="0"/>
      <w:marBottom w:val="0"/>
      <w:divBdr>
        <w:top w:val="none" w:sz="0" w:space="0" w:color="auto"/>
        <w:left w:val="none" w:sz="0" w:space="0" w:color="auto"/>
        <w:bottom w:val="none" w:sz="0" w:space="0" w:color="auto"/>
        <w:right w:val="none" w:sz="0" w:space="0" w:color="auto"/>
      </w:divBdr>
    </w:div>
    <w:div w:id="435172451">
      <w:bodyDiv w:val="1"/>
      <w:marLeft w:val="0"/>
      <w:marRight w:val="0"/>
      <w:marTop w:val="0"/>
      <w:marBottom w:val="0"/>
      <w:divBdr>
        <w:top w:val="none" w:sz="0" w:space="0" w:color="auto"/>
        <w:left w:val="none" w:sz="0" w:space="0" w:color="auto"/>
        <w:bottom w:val="none" w:sz="0" w:space="0" w:color="auto"/>
        <w:right w:val="none" w:sz="0" w:space="0" w:color="auto"/>
      </w:divBdr>
    </w:div>
    <w:div w:id="2088646987">
      <w:bodyDiv w:val="1"/>
      <w:marLeft w:val="0"/>
      <w:marRight w:val="0"/>
      <w:marTop w:val="0"/>
      <w:marBottom w:val="0"/>
      <w:divBdr>
        <w:top w:val="none" w:sz="0" w:space="0" w:color="auto"/>
        <w:left w:val="none" w:sz="0" w:space="0" w:color="auto"/>
        <w:bottom w:val="none" w:sz="0" w:space="0" w:color="auto"/>
        <w:right w:val="none" w:sz="0" w:space="0" w:color="auto"/>
      </w:divBdr>
    </w:div>
    <w:div w:id="212834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3@nabu.gov.ua" TargetMode="External"/><Relationship Id="rId3" Type="http://schemas.openxmlformats.org/officeDocument/2006/relationships/styles" Target="styles.xml"/><Relationship Id="rId7" Type="http://schemas.openxmlformats.org/officeDocument/2006/relationships/hyperlink" Target="https://nabu.gov.ua/poryadok-provedennya-vidkrytogo-konkur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DD7D1-94B3-40DD-A56F-C1E444BD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7289</Words>
  <Characters>4156</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ПРОФІЛЬ</vt:lpstr>
      <vt:lpstr>ПРОФІЛЬ</vt:lpstr>
    </vt:vector>
  </TitlesOfParts>
  <Company>SPecialiST RePack</Company>
  <LinksUpToDate>false</LinksUpToDate>
  <CharactersWithSpaces>11423</CharactersWithSpaces>
  <SharedDoc>false</SharedDoc>
  <HLinks>
    <vt:vector size="12" baseType="variant">
      <vt:variant>
        <vt:i4>2621452</vt:i4>
      </vt:variant>
      <vt:variant>
        <vt:i4>3</vt:i4>
      </vt:variant>
      <vt:variant>
        <vt:i4>0</vt:i4>
      </vt:variant>
      <vt:variant>
        <vt:i4>5</vt:i4>
      </vt:variant>
      <vt:variant>
        <vt:lpwstr>mailto:commission3@nabu.gov.ua</vt:lpwstr>
      </vt:variant>
      <vt:variant>
        <vt:lpwstr/>
      </vt:variant>
      <vt:variant>
        <vt:i4>589828</vt:i4>
      </vt:variant>
      <vt:variant>
        <vt:i4>0</vt:i4>
      </vt:variant>
      <vt:variant>
        <vt:i4>0</vt:i4>
      </vt:variant>
      <vt:variant>
        <vt:i4>5</vt:i4>
      </vt:variant>
      <vt:variant>
        <vt:lpwstr>https://nabu.gov.ua/perelik-pytan-do-kvalifikaciynogo-ispytu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subject/>
  <dc:creator>Дробожур Ростислав Романович</dc:creator>
  <cp:keywords/>
  <dc:description/>
  <cp:lastModifiedBy>Кухарчук Роман Вікторович</cp:lastModifiedBy>
  <cp:revision>11</cp:revision>
  <cp:lastPrinted>2018-02-13T12:19:00Z</cp:lastPrinted>
  <dcterms:created xsi:type="dcterms:W3CDTF">2018-02-01T14:01:00Z</dcterms:created>
  <dcterms:modified xsi:type="dcterms:W3CDTF">2018-02-15T08:27:00Z</dcterms:modified>
</cp:coreProperties>
</file>